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B" w:rsidRPr="00591655" w:rsidRDefault="00CF7A5F" w:rsidP="00591655">
      <w:pPr>
        <w:pStyle w:val="Citationintense"/>
        <w:bidi/>
        <w:spacing w:before="0" w:after="0" w:line="240" w:lineRule="auto"/>
        <w:ind w:left="794" w:right="794"/>
        <w:rPr>
          <w:rFonts w:ascii="Tempus Sans ITC" w:hAnsi="Tempus Sans ITC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</w:pPr>
      <w:r w:rsidRPr="00591655">
        <w:rPr>
          <w:rFonts w:ascii="Tempus Sans ITC" w:hAnsi="Tempus Sans ITC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 xml:space="preserve">بطاقة فنيّة لميدان </w:t>
      </w:r>
      <w:r w:rsidR="00FE2E8A" w:rsidRPr="00591655">
        <w:rPr>
          <w:rFonts w:ascii="Tempus Sans ITC" w:hAnsi="Tempus Sans ITC" w:hint="cs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>فهم المكتوب</w:t>
      </w:r>
      <w:r w:rsidR="007E6921" w:rsidRPr="00591655">
        <w:rPr>
          <w:rFonts w:ascii="Tempus Sans ITC" w:hAnsi="Tempus Sans ITC" w:hint="cs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 xml:space="preserve"> (</w:t>
      </w:r>
      <w:r w:rsidR="00FE2E8A" w:rsidRPr="00591655">
        <w:rPr>
          <w:rFonts w:ascii="Tempus Sans ITC" w:hAnsi="Tempus Sans ITC" w:hint="cs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>القراءة</w:t>
      </w:r>
      <w:r w:rsidR="007E6921" w:rsidRPr="00591655">
        <w:rPr>
          <w:rFonts w:ascii="Tempus Sans ITC" w:hAnsi="Tempus Sans ITC" w:hint="cs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>)</w:t>
      </w:r>
    </w:p>
    <w:p w:rsidR="00CF7A5F" w:rsidRPr="000D3BAE" w:rsidRDefault="00CF7A5F" w:rsidP="00CF7A5F">
      <w:pPr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2"/>
        <w:gridCol w:w="3118"/>
        <w:gridCol w:w="4389"/>
      </w:tblGrid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المستوى: السنة 2 ابتدائي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المادة: اللغة العربيّة</w:t>
            </w:r>
          </w:p>
        </w:tc>
        <w:tc>
          <w:tcPr>
            <w:tcW w:w="438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التعلّمي [</w:t>
            </w:r>
            <w:r w:rsidR="00335D6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الحياة المدرسيّة</w:t>
            </w:r>
          </w:p>
        </w:tc>
      </w:tr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الميدان: </w:t>
            </w:r>
            <w:r w:rsidR="00D770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7709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الوحدة</w:t>
            </w:r>
            <w:r w:rsidR="00432852" w:rsidRPr="00D7709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[1]: الحياة المدرسيّة</w:t>
            </w:r>
          </w:p>
        </w:tc>
        <w:tc>
          <w:tcPr>
            <w:tcW w:w="4389" w:type="dxa"/>
            <w:vAlign w:val="center"/>
          </w:tcPr>
          <w:p w:rsidR="0093306A" w:rsidRPr="00432852" w:rsidRDefault="00D540CF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النشاط:</w:t>
            </w:r>
            <w:r w:rsidR="00432852" w:rsidRPr="00AE48A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قراءة وكتابـة</w:t>
            </w:r>
            <w:r w:rsidR="00F6295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0C403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[أكتشف</w:t>
            </w:r>
            <w:r w:rsidR="00F6295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وأميّز]</w:t>
            </w:r>
          </w:p>
        </w:tc>
      </w:tr>
    </w:tbl>
    <w:p w:rsidR="0093306A" w:rsidRDefault="0093306A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413"/>
        <w:gridCol w:w="2551"/>
        <w:gridCol w:w="3258"/>
        <w:gridCol w:w="2257"/>
      </w:tblGrid>
      <w:tr w:rsidR="00432852" w:rsidTr="008E2EFF">
        <w:trPr>
          <w:trHeight w:val="454"/>
        </w:trPr>
        <w:tc>
          <w:tcPr>
            <w:tcW w:w="10479" w:type="dxa"/>
            <w:gridSpan w:val="4"/>
          </w:tcPr>
          <w:p w:rsidR="00261CAB" w:rsidRPr="00591655" w:rsidRDefault="00432852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91655">
              <w:rPr>
                <w:rFonts w:ascii="Traditional Arabic" w:hAnsi="Traditional Arabic" w:cs="Traditional Arabic"/>
                <w:b/>
                <w:bCs/>
                <w:color w:val="0000CC"/>
                <w:sz w:val="28"/>
                <w:szCs w:val="28"/>
                <w:rtl/>
                <w:lang w:bidi="ar-DZ"/>
              </w:rPr>
              <w:t>الكفاءة الختامية لميدان [</w:t>
            </w:r>
            <w:r w:rsidR="00D7709B" w:rsidRPr="00591655">
              <w:rPr>
                <w:rFonts w:ascii="Traditional Arabic" w:hAnsi="Traditional Arabic" w:cs="Traditional Arabic" w:hint="cs"/>
                <w:b/>
                <w:bCs/>
                <w:color w:val="0000CC"/>
                <w:sz w:val="28"/>
                <w:szCs w:val="28"/>
                <w:rtl/>
                <w:lang w:bidi="ar-DZ"/>
              </w:rPr>
              <w:t>فهم المكتوب</w:t>
            </w:r>
            <w:r w:rsidR="00B10D3F" w:rsidRPr="00591655">
              <w:rPr>
                <w:rFonts w:ascii="Traditional Arabic" w:hAnsi="Traditional Arabic" w:cs="Traditional Arabic" w:hint="cs"/>
                <w:b/>
                <w:bCs/>
                <w:color w:val="0000CC"/>
                <w:sz w:val="28"/>
                <w:szCs w:val="28"/>
                <w:rtl/>
                <w:lang w:bidi="ar-DZ"/>
              </w:rPr>
              <w:t>]:</w:t>
            </w:r>
            <w:r w:rsidR="00B10D3F" w:rsidRPr="005916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81F0C" w:rsidRPr="00591655" w:rsidRDefault="00D7709B" w:rsidP="00261CA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59165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يقرأ نصوصا بسيطة، يغلب عليها النمطان الحواري والتوجيهي، تتكوّن من </w:t>
            </w:r>
            <w:r w:rsidR="00591655" w:rsidRPr="0059165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عشر إلى</w:t>
            </w:r>
            <w:r w:rsidRPr="0059165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ستين كلمة مشكولة شكلا تاما، قراءة سليمة، ويفهمها</w:t>
            </w:r>
          </w:p>
        </w:tc>
      </w:tr>
      <w:tr w:rsidR="00432852" w:rsidTr="00D7709B">
        <w:tc>
          <w:tcPr>
            <w:tcW w:w="2413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القيم والمواقف</w:t>
            </w:r>
          </w:p>
        </w:tc>
        <w:tc>
          <w:tcPr>
            <w:tcW w:w="2551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العرْضية</w:t>
            </w:r>
          </w:p>
        </w:tc>
        <w:tc>
          <w:tcPr>
            <w:tcW w:w="3258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مركبات الكفاءة</w:t>
            </w:r>
          </w:p>
        </w:tc>
        <w:tc>
          <w:tcPr>
            <w:tcW w:w="225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</w:tr>
      <w:tr w:rsidR="00432852" w:rsidTr="00D7709B">
        <w:tc>
          <w:tcPr>
            <w:tcW w:w="2413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يعتزّ بلغته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يرتبط وجدانيا بأماكن العلم، ويحافظ عليها.</w:t>
            </w:r>
          </w:p>
          <w:p w:rsidR="00B56F4D" w:rsidRPr="008E2EFF" w:rsidRDefault="00B56F4D" w:rsidP="00B56F4D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احترام المعلم (ة)، </w:t>
            </w:r>
            <w:r w:rsidR="00C96219" w:rsidRPr="008E2EFF">
              <w:rPr>
                <w:rFonts w:hint="cs"/>
                <w:sz w:val="24"/>
                <w:szCs w:val="24"/>
                <w:rtl/>
                <w:lang w:bidi="ar-DZ"/>
              </w:rPr>
              <w:t>وتقديره (ـا)</w:t>
            </w:r>
          </w:p>
        </w:tc>
        <w:tc>
          <w:tcPr>
            <w:tcW w:w="2551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ينمي قدراته التواصلية </w:t>
            </w:r>
            <w:r w:rsidR="00261CAB">
              <w:rPr>
                <w:rFonts w:hint="cs"/>
                <w:sz w:val="24"/>
                <w:szCs w:val="24"/>
                <w:rtl/>
                <w:lang w:bidi="ar-DZ"/>
              </w:rPr>
              <w:t>مشافهة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يعبّر مشافهة بلغة سليمة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يحترم آداب تناول الكمة</w:t>
            </w:r>
          </w:p>
        </w:tc>
        <w:tc>
          <w:tcPr>
            <w:tcW w:w="3258" w:type="dxa"/>
          </w:tcPr>
          <w:p w:rsidR="000D3BAE" w:rsidRPr="00D7709B" w:rsidRDefault="00D7709B" w:rsidP="00B23FD7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D7709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يفهم ما يقرأ </w:t>
            </w:r>
          </w:p>
          <w:p w:rsidR="00D7709B" w:rsidRPr="000C403B" w:rsidRDefault="00F6295D" w:rsidP="000C403B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يميّز بين الحروف المتشابهة كتابة أو نطقا [ز، س]</w:t>
            </w:r>
            <w:r w:rsidR="000C403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مع الصوائت القصيرة والطويلة</w:t>
            </w:r>
          </w:p>
        </w:tc>
        <w:tc>
          <w:tcPr>
            <w:tcW w:w="2257" w:type="dxa"/>
          </w:tcPr>
          <w:p w:rsidR="00432852" w:rsidRPr="008E2EFF" w:rsidRDefault="003A7A52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القراءة والتمييز بين الحرفين [س] و [ز]</w:t>
            </w:r>
          </w:p>
          <w:p w:rsidR="001C742E" w:rsidRPr="003A7A52" w:rsidRDefault="003A7A52" w:rsidP="003A7A52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الكتابة و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التمييز بين الحرفين [س] و [ز]</w:t>
            </w:r>
          </w:p>
        </w:tc>
      </w:tr>
    </w:tbl>
    <w:p w:rsidR="00432852" w:rsidRPr="00401D7E" w:rsidRDefault="00432852" w:rsidP="00381AC6">
      <w:pPr>
        <w:bidi/>
        <w:spacing w:after="0" w:line="240" w:lineRule="auto"/>
        <w:rPr>
          <w:sz w:val="8"/>
          <w:szCs w:val="8"/>
          <w:rtl/>
          <w:lang w:bidi="ar-DZ"/>
        </w:rPr>
      </w:pPr>
    </w:p>
    <w:tbl>
      <w:tblPr>
        <w:tblStyle w:val="Grilledutableau"/>
        <w:bidiVisual/>
        <w:tblW w:w="10421" w:type="dxa"/>
        <w:tblInd w:w="-145" w:type="dxa"/>
        <w:tblLook w:val="04A0" w:firstRow="1" w:lastRow="0" w:firstColumn="1" w:lastColumn="0" w:noHBand="0" w:noVBand="1"/>
      </w:tblPr>
      <w:tblGrid>
        <w:gridCol w:w="1063"/>
        <w:gridCol w:w="7"/>
        <w:gridCol w:w="6959"/>
        <w:gridCol w:w="2392"/>
      </w:tblGrid>
      <w:tr w:rsidR="00AE48A3" w:rsidTr="006A2619">
        <w:trPr>
          <w:trHeight w:val="203"/>
        </w:trPr>
        <w:tc>
          <w:tcPr>
            <w:tcW w:w="1063" w:type="dxa"/>
            <w:vMerge w:val="restart"/>
            <w:vAlign w:val="center"/>
          </w:tcPr>
          <w:p w:rsidR="00AE48A3" w:rsidRPr="008E2EFF" w:rsidRDefault="00AE48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9358" w:type="dxa"/>
            <w:gridSpan w:val="3"/>
            <w:vAlign w:val="center"/>
          </w:tcPr>
          <w:p w:rsidR="00AE48A3" w:rsidRPr="008E2EFF" w:rsidRDefault="00AE48A3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99"/>
                <w:sz w:val="26"/>
                <w:szCs w:val="26"/>
                <w:rtl/>
                <w:lang w:bidi="ar-DZ"/>
              </w:rPr>
              <w:t>الوضعيّات التعلّميّة والأنشطة المقترحـة</w:t>
            </w:r>
          </w:p>
        </w:tc>
      </w:tr>
      <w:tr w:rsidR="00AE48A3" w:rsidTr="006A2619">
        <w:trPr>
          <w:trHeight w:val="202"/>
        </w:trPr>
        <w:tc>
          <w:tcPr>
            <w:tcW w:w="1063" w:type="dxa"/>
            <w:vMerge/>
            <w:vAlign w:val="center"/>
          </w:tcPr>
          <w:p w:rsidR="00AE48A3" w:rsidRPr="008E2EFF" w:rsidRDefault="00AE48A3" w:rsidP="00AE48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</w:p>
        </w:tc>
        <w:tc>
          <w:tcPr>
            <w:tcW w:w="6966" w:type="dxa"/>
            <w:gridSpan w:val="2"/>
            <w:vAlign w:val="center"/>
          </w:tcPr>
          <w:p w:rsidR="00AE48A3" w:rsidRPr="008E2EFF" w:rsidRDefault="00AE48A3" w:rsidP="00AE48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الأستاذ (ة)</w:t>
            </w:r>
          </w:p>
        </w:tc>
        <w:tc>
          <w:tcPr>
            <w:tcW w:w="2392" w:type="dxa"/>
            <w:vAlign w:val="center"/>
          </w:tcPr>
          <w:p w:rsidR="00AE48A3" w:rsidRPr="008E2EFF" w:rsidRDefault="00AE48A3" w:rsidP="00AE48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المتعلّم (ة)</w:t>
            </w:r>
          </w:p>
        </w:tc>
      </w:tr>
      <w:tr w:rsidR="008E2EFF" w:rsidTr="00B23FD7">
        <w:trPr>
          <w:trHeight w:val="655"/>
        </w:trPr>
        <w:tc>
          <w:tcPr>
            <w:tcW w:w="1063" w:type="dxa"/>
            <w:vAlign w:val="center"/>
          </w:tcPr>
          <w:p w:rsidR="008E2EFF" w:rsidRPr="008E2EFF" w:rsidRDefault="008E2EFF" w:rsidP="00E976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وضعيّة الانطلاق</w:t>
            </w:r>
          </w:p>
        </w:tc>
        <w:tc>
          <w:tcPr>
            <w:tcW w:w="6966" w:type="dxa"/>
            <w:gridSpan w:val="2"/>
            <w:vAlign w:val="center"/>
          </w:tcPr>
          <w:p w:rsidR="00F909B5" w:rsidRDefault="00A3608A" w:rsidP="00D754FD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المهمّة: </w:t>
            </w:r>
            <w:r w:rsidR="00A8639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استرجاع معلومات من النص </w:t>
            </w:r>
            <w:r w:rsidR="000C403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المقروء [اليوم نعود إلى المدرسة]</w:t>
            </w:r>
          </w:p>
          <w:p w:rsidR="0099083B" w:rsidRPr="003679A2" w:rsidRDefault="0099083B" w:rsidP="009908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التعليمة</w:t>
            </w:r>
            <w:r w:rsidR="00A8639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: </w:t>
            </w:r>
            <w:r w:rsidR="000C403B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اذكر الأعمال التي قامت بها ليلى قبل الذهاب إلى المدرسة.</w:t>
            </w:r>
          </w:p>
        </w:tc>
        <w:tc>
          <w:tcPr>
            <w:tcW w:w="2392" w:type="dxa"/>
            <w:vAlign w:val="center"/>
          </w:tcPr>
          <w:p w:rsidR="008E2EFF" w:rsidRPr="008E2EFF" w:rsidRDefault="00D754FD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يتذكرون مضمون النص </w:t>
            </w:r>
          </w:p>
        </w:tc>
      </w:tr>
      <w:tr w:rsidR="00995B1B" w:rsidTr="006A2619">
        <w:trPr>
          <w:cantSplit/>
          <w:trHeight w:val="1341"/>
        </w:trPr>
        <w:tc>
          <w:tcPr>
            <w:tcW w:w="1063" w:type="dxa"/>
            <w:vMerge w:val="restart"/>
            <w:vAlign w:val="center"/>
          </w:tcPr>
          <w:p w:rsidR="00995B1B" w:rsidRPr="00E97614" w:rsidRDefault="00995B1B" w:rsidP="00995B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بناء التعلّمات</w:t>
            </w:r>
          </w:p>
        </w:tc>
        <w:tc>
          <w:tcPr>
            <w:tcW w:w="6966" w:type="dxa"/>
            <w:gridSpan w:val="2"/>
          </w:tcPr>
          <w:p w:rsidR="00995B1B" w:rsidRDefault="000C403B" w:rsidP="00CF7A5F">
            <w:pPr>
              <w:bidi/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النشاط</w:t>
            </w:r>
            <w:r w:rsidR="00995B1B" w:rsidRPr="000C403B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[1] </w:t>
            </w:r>
            <w:r w:rsidRPr="000C403B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أراجع وأميّز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.</w:t>
            </w:r>
          </w:p>
          <w:p w:rsidR="000C403B" w:rsidRDefault="000C403B" w:rsidP="000C403B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المهمّة: التمييز بين حرفي [السين] و [الزّاي] إدراكا ونطقا.</w:t>
            </w:r>
          </w:p>
          <w:p w:rsidR="000C403B" w:rsidRPr="007C62EB" w:rsidRDefault="000C403B" w:rsidP="006C3830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/>
                <w:lang w:bidi="ar-DZ"/>
              </w:rPr>
            </w:pP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الإدراك وعرض النموذج:</w:t>
            </w:r>
          </w:p>
          <w:p w:rsidR="006C3830" w:rsidRDefault="006C3830" w:rsidP="006C3830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قراءة النّصّ من طرف بعض المتعلمين</w:t>
            </w:r>
          </w:p>
          <w:p w:rsidR="006C3830" w:rsidRDefault="006C3830" w:rsidP="006C3830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قراءة الجملة المعروضة في الكتاب: </w:t>
            </w:r>
            <w:r w:rsidRPr="006C3830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[ليلى: ألم تلب</w:t>
            </w:r>
            <w:r w:rsidRPr="006C3830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س</w:t>
            </w:r>
            <w:r w:rsidRPr="006C3830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ي مئ</w:t>
            </w:r>
            <w:r w:rsidRPr="006C3830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ز</w:t>
            </w:r>
            <w:r w:rsidRPr="006C3830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رك يا مُنى]</w:t>
            </w:r>
          </w:p>
          <w:p w:rsidR="006C3830" w:rsidRDefault="00E15434" w:rsidP="006C3830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كتابة الجملة على السبورة، ثم تحليلها </w:t>
            </w:r>
            <w:r w:rsidR="006C383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إلى كلمات، ثم إلى مقاطع صوتية، جماعيا، ثم فرديا على الألواح.</w:t>
            </w:r>
          </w:p>
          <w:p w:rsidR="00E15434" w:rsidRPr="007C62EB" w:rsidRDefault="006C3830" w:rsidP="007C62EB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تحديد الحرفين [س]، [ز] وقراءتهما، مع الصوائت القصيرة والطويلة</w:t>
            </w:r>
            <w:r w:rsidR="00E1543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، مفرديْن وضمن كلمات (كما هو في الكتاب).</w:t>
            </w:r>
          </w:p>
          <w:p w:rsidR="00E15434" w:rsidRPr="007C62EB" w:rsidRDefault="00E15434" w:rsidP="00E15434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rtl/>
                <w:lang w:bidi="ar-DZ"/>
              </w:rPr>
              <w:t>ا</w:t>
            </w: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لاستجابة الموجّهة</w:t>
            </w: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E15434" w:rsidRDefault="00E15434" w:rsidP="00E15434">
            <w:pPr>
              <w:bidi/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تثبيت المهارة (التميز بين الحرفين)</w:t>
            </w:r>
          </w:p>
          <w:p w:rsidR="00E15434" w:rsidRDefault="00E15434" w:rsidP="00E15434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E15434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ز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ار: قراءة الكلمة (زار) مع تكرار الصوت (</w:t>
            </w:r>
            <w:proofErr w:type="spellStart"/>
            <w:r w:rsidRPr="00E15434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زا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)</w:t>
            </w:r>
          </w:p>
          <w:p w:rsidR="00E15434" w:rsidRDefault="00E15434" w:rsidP="00E15434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س</w:t>
            </w:r>
            <w:r w:rsidRPr="00E1543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ار</w:t>
            </w:r>
            <w:r w:rsidR="00F73616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: </w:t>
            </w:r>
            <w:r w:rsidR="00F736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قراءة الكلمة (</w:t>
            </w:r>
            <w:r w:rsidR="00F736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سار</w:t>
            </w:r>
            <w:r w:rsidR="00F736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) مع تكرار الصوت</w:t>
            </w:r>
            <w:r w:rsidR="00F736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(</w:t>
            </w:r>
            <w:proofErr w:type="spellStart"/>
            <w:r w:rsidR="00F73616" w:rsidRPr="00F73616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سـ</w:t>
            </w:r>
            <w:r w:rsidR="00F736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</w:t>
            </w:r>
            <w:proofErr w:type="spellEnd"/>
            <w:r w:rsidR="00F73616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)</w:t>
            </w:r>
          </w:p>
          <w:p w:rsidR="00F73616" w:rsidRDefault="00F73616" w:rsidP="00F73616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F7361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الخطوات نفسها مع بقية الكلمات: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يزيد، يزور، فائز، كوسٌ</w:t>
            </w:r>
          </w:p>
          <w:p w:rsidR="00F73616" w:rsidRDefault="00F73616" w:rsidP="00F73616">
            <w:pPr>
              <w:pStyle w:val="Paragraphedeliste"/>
              <w:numPr>
                <w:ilvl w:val="0"/>
                <w:numId w:val="20"/>
              </w:numPr>
              <w:bidi/>
              <w:rPr>
                <w:rFonts w:asciiTheme="majorBidi" w:hAnsiTheme="majorBidi" w:cstheme="majorBidi" w:hint="cs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يردد المتعلمون الصوت المستهدف، مع جميع الحركات، ثم النطق بالكلمة المتضمنة الصوت.: [زَ،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زا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]، [سَ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]، [زُ،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زو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]، [زِ، زي]</w:t>
            </w:r>
          </w:p>
          <w:p w:rsidR="00F73616" w:rsidRDefault="00F73616" w:rsidP="00F73616">
            <w:pPr>
              <w:pStyle w:val="Paragraphedeliste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قراءة الكلمتين معا: [زار]، [سار]</w:t>
            </w:r>
          </w:p>
          <w:p w:rsidR="007C62EB" w:rsidRPr="007C62EB" w:rsidRDefault="00F73616" w:rsidP="007C62EB">
            <w:pPr>
              <w:pStyle w:val="Paragraphedeliste"/>
              <w:numPr>
                <w:ilvl w:val="0"/>
                <w:numId w:val="20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إنتاج كلمات (شفويا وكتابيا) جديدة تحوي الحرفين</w:t>
            </w:r>
            <w:r w:rsidR="007C62EB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</w:p>
          <w:p w:rsidR="007C62EB" w:rsidRPr="007C62EB" w:rsidRDefault="007C62EB" w:rsidP="007C62EB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</w:pP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ج)</w:t>
            </w:r>
            <w:r w:rsidRPr="007C62EB">
              <w:rPr>
                <w:rFonts w:asciiTheme="majorBidi" w:hAnsiTheme="majorBidi" w:cstheme="majorBidi" w:hint="cs"/>
                <w:color w:val="002060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 xml:space="preserve">الاستجابة </w:t>
            </w: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المستقلّة</w:t>
            </w: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:</w:t>
            </w:r>
          </w:p>
          <w:p w:rsidR="007C62EB" w:rsidRDefault="007C62EB" w:rsidP="007C62EB">
            <w:pPr>
              <w:pStyle w:val="Paragraphedeliste"/>
              <w:numPr>
                <w:ilvl w:val="0"/>
                <w:numId w:val="21"/>
              </w:numPr>
              <w:bidi/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lang w:bidi="ar-DZ"/>
              </w:rPr>
            </w:pPr>
            <w:r w:rsidRPr="007C62E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يقرأ المتعلمون الكلمات المعروضة في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الكتاب، </w:t>
            </w:r>
            <w:r w:rsidRPr="007C62E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دون توجيه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.</w:t>
            </w:r>
          </w:p>
          <w:p w:rsidR="007C62EB" w:rsidRDefault="007C62EB" w:rsidP="007C62EB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rtl/>
                <w:lang w:bidi="ar-DZ"/>
              </w:rPr>
            </w:pP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د</w:t>
            </w: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)</w:t>
            </w:r>
            <w:r w:rsidRPr="007C62EB">
              <w:rPr>
                <w:rFonts w:asciiTheme="majorBidi" w:hAnsiTheme="majorBidi" w:cstheme="majorBidi" w:hint="cs"/>
                <w:color w:val="002060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/>
                <w:rtl/>
                <w:lang w:bidi="ar-DZ"/>
              </w:rPr>
              <w:t>التدريب والتطبيق</w:t>
            </w:r>
            <w:r w:rsidRPr="007C62EB"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rtl/>
                <w:lang w:bidi="ar-DZ"/>
              </w:rPr>
              <w:t>:</w:t>
            </w:r>
          </w:p>
          <w:p w:rsidR="007C62EB" w:rsidRPr="007C62EB" w:rsidRDefault="007C62EB" w:rsidP="007C62EB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العودة إلى نص القراءة، وتمييز الحرفين في الكلمات التي وردت فيه.</w:t>
            </w:r>
          </w:p>
        </w:tc>
        <w:tc>
          <w:tcPr>
            <w:tcW w:w="2392" w:type="dxa"/>
            <w:vAlign w:val="center"/>
          </w:tcPr>
          <w:p w:rsidR="00995B1B" w:rsidRDefault="006C3830" w:rsidP="00A86399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rFonts w:hint="cs"/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يقرأ المتعلّم النصّ</w:t>
            </w:r>
          </w:p>
          <w:p w:rsidR="006C3830" w:rsidRPr="00A86399" w:rsidRDefault="006C3830" w:rsidP="006C3830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ينطق بالحرفين نطقا سليما، مميّزا بينمها</w:t>
            </w:r>
          </w:p>
        </w:tc>
      </w:tr>
      <w:tr w:rsidR="00995B1B" w:rsidTr="006A2619">
        <w:trPr>
          <w:cantSplit/>
          <w:trHeight w:val="983"/>
        </w:trPr>
        <w:tc>
          <w:tcPr>
            <w:tcW w:w="1063" w:type="dxa"/>
            <w:vMerge/>
          </w:tcPr>
          <w:p w:rsidR="00995B1B" w:rsidRPr="00E97614" w:rsidRDefault="00995B1B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66" w:type="dxa"/>
            <w:gridSpan w:val="2"/>
          </w:tcPr>
          <w:p w:rsidR="0099083B" w:rsidRDefault="007C62EB" w:rsidP="0099083B">
            <w:pPr>
              <w:bidi/>
              <w:rPr>
                <w:sz w:val="26"/>
                <w:szCs w:val="26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النشاط</w:t>
            </w:r>
            <w:r w:rsidR="0099083B"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ة</w:t>
            </w:r>
            <w:proofErr w:type="spellEnd"/>
            <w:r w:rsidR="0099083B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[2]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أكتبُ جيّدا</w:t>
            </w:r>
          </w:p>
          <w:p w:rsidR="0099083B" w:rsidRDefault="007C62EB" w:rsidP="007C62EB">
            <w:pPr>
              <w:pStyle w:val="Paragraphedeliste"/>
              <w:numPr>
                <w:ilvl w:val="0"/>
                <w:numId w:val="22"/>
              </w:numPr>
              <w:bidi/>
              <w:rPr>
                <w:rFonts w:hint="cs"/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أقرأ حرف [ز]، [ز] منفردا </w:t>
            </w:r>
            <w:r w:rsidR="00276367">
              <w:rPr>
                <w:rFonts w:hint="cs"/>
                <w:sz w:val="26"/>
                <w:szCs w:val="26"/>
                <w:rtl/>
                <w:lang w:bidi="ar-DZ"/>
              </w:rPr>
              <w:t>ومتصلا</w:t>
            </w:r>
          </w:p>
          <w:p w:rsidR="007C62EB" w:rsidRDefault="00276367" w:rsidP="007C62EB">
            <w:pPr>
              <w:pStyle w:val="Paragraphedeliste"/>
              <w:numPr>
                <w:ilvl w:val="0"/>
                <w:numId w:val="22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يكتبُ المتعلّم حرف [س]، على اللوح، محاكيا نموذج المعلم (السبورة)</w:t>
            </w:r>
          </w:p>
          <w:p w:rsidR="00276367" w:rsidRPr="007C62EB" w:rsidRDefault="00276367" w:rsidP="00276367">
            <w:pPr>
              <w:pStyle w:val="Paragraphedeliste"/>
              <w:numPr>
                <w:ilvl w:val="0"/>
                <w:numId w:val="22"/>
              </w:num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يكتبُ المتعلّم حرف [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ز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]، على اللوح، محاكيا نموذج المعلم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(السبورة)</w:t>
            </w:r>
          </w:p>
          <w:p w:rsidR="00995B1B" w:rsidRPr="00276367" w:rsidRDefault="00276367" w:rsidP="00276367">
            <w:pPr>
              <w:pStyle w:val="Paragraphedeliste"/>
              <w:numPr>
                <w:ilvl w:val="0"/>
                <w:numId w:val="22"/>
              </w:num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يكتب المتعلم الحرفين منفصلين ثم ضمن كلمات على كراس القسم</w:t>
            </w:r>
          </w:p>
        </w:tc>
        <w:tc>
          <w:tcPr>
            <w:tcW w:w="2392" w:type="dxa"/>
            <w:vAlign w:val="center"/>
          </w:tcPr>
          <w:p w:rsidR="00995B1B" w:rsidRPr="0099083B" w:rsidRDefault="007C62EB" w:rsidP="0099083B">
            <w:p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يكتب المتعلّم الحرفين، مراعيا الاتجاه الصحيح والمقاييس المناسبة</w:t>
            </w:r>
          </w:p>
        </w:tc>
      </w:tr>
      <w:tr w:rsidR="00CF7A5F" w:rsidTr="002B576D">
        <w:trPr>
          <w:cantSplit/>
          <w:trHeight w:val="510"/>
        </w:trPr>
        <w:tc>
          <w:tcPr>
            <w:tcW w:w="1070" w:type="dxa"/>
            <w:gridSpan w:val="2"/>
            <w:vAlign w:val="center"/>
          </w:tcPr>
          <w:p w:rsidR="00CF7A5F" w:rsidRPr="00E97614" w:rsidRDefault="00CF7A5F" w:rsidP="006A261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</w:tc>
        <w:tc>
          <w:tcPr>
            <w:tcW w:w="6959" w:type="dxa"/>
            <w:vAlign w:val="center"/>
          </w:tcPr>
          <w:p w:rsidR="006E57EF" w:rsidRPr="00276367" w:rsidRDefault="00276367" w:rsidP="0027636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النشاط</w:t>
            </w:r>
            <w:r w:rsidR="006A2619" w:rsidRPr="00B23FD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]: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قراءة الكلمات المستهدفة</w:t>
            </w: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وكتابتها في دفتر الأنشطة</w:t>
            </w:r>
          </w:p>
        </w:tc>
        <w:tc>
          <w:tcPr>
            <w:tcW w:w="2392" w:type="dxa"/>
            <w:vAlign w:val="center"/>
          </w:tcPr>
          <w:p w:rsidR="00CF7A5F" w:rsidRPr="008E2EFF" w:rsidRDefault="00276367" w:rsidP="00D825D0">
            <w:p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يقرأ وينسخ</w:t>
            </w:r>
          </w:p>
        </w:tc>
      </w:tr>
    </w:tbl>
    <w:p w:rsidR="00432852" w:rsidRP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sectPr w:rsidR="00432852" w:rsidRPr="00432852" w:rsidSect="00E97614">
      <w:pgSz w:w="11906" w:h="16838"/>
      <w:pgMar w:top="624" w:right="737" w:bottom="624" w:left="73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598"/>
    <w:multiLevelType w:val="hybridMultilevel"/>
    <w:tmpl w:val="BBEE49CC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6BC2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670D5"/>
    <w:multiLevelType w:val="hybridMultilevel"/>
    <w:tmpl w:val="7F346720"/>
    <w:lvl w:ilvl="0" w:tplc="D0329570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312AD"/>
    <w:multiLevelType w:val="hybridMultilevel"/>
    <w:tmpl w:val="7A4E90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553E5"/>
    <w:multiLevelType w:val="hybridMultilevel"/>
    <w:tmpl w:val="C48A7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65B"/>
    <w:multiLevelType w:val="hybridMultilevel"/>
    <w:tmpl w:val="5E94CE94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1323"/>
    <w:multiLevelType w:val="hybridMultilevel"/>
    <w:tmpl w:val="D79886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35B94"/>
    <w:multiLevelType w:val="hybridMultilevel"/>
    <w:tmpl w:val="F404F5BE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64A53"/>
    <w:multiLevelType w:val="hybridMultilevel"/>
    <w:tmpl w:val="2C4CE6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47D21"/>
    <w:multiLevelType w:val="hybridMultilevel"/>
    <w:tmpl w:val="67F829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654F"/>
    <w:multiLevelType w:val="hybridMultilevel"/>
    <w:tmpl w:val="8B3ADBE4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11BD2"/>
    <w:multiLevelType w:val="hybridMultilevel"/>
    <w:tmpl w:val="15A01E04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F214C"/>
    <w:multiLevelType w:val="hybridMultilevel"/>
    <w:tmpl w:val="1DA6D5E8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F6BA8"/>
    <w:multiLevelType w:val="hybridMultilevel"/>
    <w:tmpl w:val="AAC4C6D6"/>
    <w:lvl w:ilvl="0" w:tplc="81A86E06">
      <w:start w:val="1"/>
      <w:numFmt w:val="arabicAlpha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138A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A7875"/>
    <w:multiLevelType w:val="hybridMultilevel"/>
    <w:tmpl w:val="9D682A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329B9"/>
    <w:multiLevelType w:val="hybridMultilevel"/>
    <w:tmpl w:val="563E0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E3683"/>
    <w:multiLevelType w:val="hybridMultilevel"/>
    <w:tmpl w:val="09729C46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374C7"/>
    <w:multiLevelType w:val="hybridMultilevel"/>
    <w:tmpl w:val="47B2D4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474D5"/>
    <w:multiLevelType w:val="hybridMultilevel"/>
    <w:tmpl w:val="32ECF8E4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7F70C0"/>
    <w:multiLevelType w:val="hybridMultilevel"/>
    <w:tmpl w:val="80EAFBE6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013B5"/>
    <w:multiLevelType w:val="hybridMultilevel"/>
    <w:tmpl w:val="D33E6B22"/>
    <w:lvl w:ilvl="0" w:tplc="81E6F78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2"/>
  </w:num>
  <w:num w:numId="5">
    <w:abstractNumId w:val="16"/>
  </w:num>
  <w:num w:numId="6">
    <w:abstractNumId w:val="6"/>
  </w:num>
  <w:num w:numId="7">
    <w:abstractNumId w:val="19"/>
  </w:num>
  <w:num w:numId="8">
    <w:abstractNumId w:val="8"/>
  </w:num>
  <w:num w:numId="9">
    <w:abstractNumId w:val="5"/>
  </w:num>
  <w:num w:numId="10">
    <w:abstractNumId w:val="12"/>
  </w:num>
  <w:num w:numId="11">
    <w:abstractNumId w:val="13"/>
  </w:num>
  <w:num w:numId="12">
    <w:abstractNumId w:val="15"/>
  </w:num>
  <w:num w:numId="13">
    <w:abstractNumId w:val="20"/>
  </w:num>
  <w:num w:numId="14">
    <w:abstractNumId w:val="7"/>
  </w:num>
  <w:num w:numId="15">
    <w:abstractNumId w:val="0"/>
  </w:num>
  <w:num w:numId="16">
    <w:abstractNumId w:val="4"/>
  </w:num>
  <w:num w:numId="17">
    <w:abstractNumId w:val="21"/>
  </w:num>
  <w:num w:numId="18">
    <w:abstractNumId w:val="10"/>
  </w:num>
  <w:num w:numId="19">
    <w:abstractNumId w:val="18"/>
  </w:num>
  <w:num w:numId="20">
    <w:abstractNumId w:val="11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A"/>
    <w:rsid w:val="00015EF1"/>
    <w:rsid w:val="000558DF"/>
    <w:rsid w:val="000B05D7"/>
    <w:rsid w:val="000C403B"/>
    <w:rsid w:val="000D3BAE"/>
    <w:rsid w:val="00107D9C"/>
    <w:rsid w:val="001C742E"/>
    <w:rsid w:val="00261CAB"/>
    <w:rsid w:val="00276367"/>
    <w:rsid w:val="002B576D"/>
    <w:rsid w:val="002D074B"/>
    <w:rsid w:val="00335D61"/>
    <w:rsid w:val="003679A2"/>
    <w:rsid w:val="00381AC6"/>
    <w:rsid w:val="00381F0C"/>
    <w:rsid w:val="003A0EA1"/>
    <w:rsid w:val="003A7A52"/>
    <w:rsid w:val="003F4A67"/>
    <w:rsid w:val="00401D7E"/>
    <w:rsid w:val="00413C36"/>
    <w:rsid w:val="004215D0"/>
    <w:rsid w:val="00432852"/>
    <w:rsid w:val="004E0293"/>
    <w:rsid w:val="004F31FE"/>
    <w:rsid w:val="005003DF"/>
    <w:rsid w:val="0053557B"/>
    <w:rsid w:val="00591655"/>
    <w:rsid w:val="005A60E2"/>
    <w:rsid w:val="005C7503"/>
    <w:rsid w:val="006A2619"/>
    <w:rsid w:val="006C3830"/>
    <w:rsid w:val="006E57EF"/>
    <w:rsid w:val="00737670"/>
    <w:rsid w:val="007C62EB"/>
    <w:rsid w:val="007E6921"/>
    <w:rsid w:val="008E2EFF"/>
    <w:rsid w:val="008F71FE"/>
    <w:rsid w:val="0093306A"/>
    <w:rsid w:val="0099083B"/>
    <w:rsid w:val="00995B1B"/>
    <w:rsid w:val="009F12E5"/>
    <w:rsid w:val="00A023E9"/>
    <w:rsid w:val="00A22836"/>
    <w:rsid w:val="00A3608A"/>
    <w:rsid w:val="00A86399"/>
    <w:rsid w:val="00A95F97"/>
    <w:rsid w:val="00AC1D34"/>
    <w:rsid w:val="00AE48A3"/>
    <w:rsid w:val="00B10D3F"/>
    <w:rsid w:val="00B23FD7"/>
    <w:rsid w:val="00B56F4D"/>
    <w:rsid w:val="00C047E8"/>
    <w:rsid w:val="00C05254"/>
    <w:rsid w:val="00C96219"/>
    <w:rsid w:val="00CB186A"/>
    <w:rsid w:val="00CD1E8F"/>
    <w:rsid w:val="00CF063E"/>
    <w:rsid w:val="00CF7A5F"/>
    <w:rsid w:val="00D07AEF"/>
    <w:rsid w:val="00D257A0"/>
    <w:rsid w:val="00D540CF"/>
    <w:rsid w:val="00D754FD"/>
    <w:rsid w:val="00D7709B"/>
    <w:rsid w:val="00D825D0"/>
    <w:rsid w:val="00DD102C"/>
    <w:rsid w:val="00E15434"/>
    <w:rsid w:val="00E97614"/>
    <w:rsid w:val="00EC2A39"/>
    <w:rsid w:val="00F6295D"/>
    <w:rsid w:val="00F73616"/>
    <w:rsid w:val="00F909B5"/>
    <w:rsid w:val="00F93A43"/>
    <w:rsid w:val="00F970E8"/>
    <w:rsid w:val="00F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315F"/>
  <w15:chartTrackingRefBased/>
  <w15:docId w15:val="{09E16F3C-BCFF-4083-BBDB-E10FD39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285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6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6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layachi adlene</cp:lastModifiedBy>
  <cp:revision>6</cp:revision>
  <dcterms:created xsi:type="dcterms:W3CDTF">2016-09-17T15:56:00Z</dcterms:created>
  <dcterms:modified xsi:type="dcterms:W3CDTF">2016-09-17T17:28:00Z</dcterms:modified>
</cp:coreProperties>
</file>