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widowControl w:val="false"/>
        <w:bidi/>
        <w:spacing w:after="0" w:lineRule="auto" w:line="276"/>
        <w:rPr>
          <w:rFonts w:ascii="Arial" w:cs="Arial" w:eastAsia="Arial" w:hAnsi="Arial"/>
          <w:sz w:val="28"/>
          <w:szCs w:val="28"/>
        </w:rPr>
      </w:pPr>
    </w:p>
    <w:tbl>
      <w:tblPr>
        <w:tblStyle w:val="style4100"/>
        <w:tblpPr w:leftFromText="180" w:rightFromText="180" w:topFromText="180" w:bottomFromText="180" w:vertAnchor="text" w:horzAnchor="text" w:tblpX="-417" w:tblpYSpec="inline"/>
        <w:bidiVisual/>
        <w:tblW w:w="11280" w:type="dxa"/>
        <w:jc w:val="left"/>
        <w:tblInd w:w="-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1440"/>
        <w:gridCol w:w="4860"/>
        <w:gridCol w:w="3150"/>
      </w:tblGrid>
      <w:tr>
        <w:trPr>
          <w:cantSplit w:val="false"/>
          <w:tblHeader w:val="false"/>
          <w:jc w:val="left"/>
        </w:trPr>
        <w:tc>
          <w:tcPr>
            <w:tcW w:w="0" w:type="auto"/>
            <w:gridSpan w:val="4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0000ff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الد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ّ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رس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الافتتاحي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ّ  :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النفسية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العقلية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تاثيرها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التحصيل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الدراسي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3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الأستاذة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وردية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       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                           2026/2025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gridSpan w:val="4"/>
            <w:tcBorders/>
            <w:tcFitText w:val="false"/>
          </w:tcPr>
          <w:p>
            <w:pPr>
              <w:pStyle w:val="style0"/>
              <w:bidi/>
              <w:spacing w:after="160"/>
              <w:ind w:left="360" w:right="720"/>
              <w:rPr>
                <w:rFonts w:ascii="Times New Roman" w:cs="Times New Roman" w:eastAsia="Times New Roman" w:hAnsi="Times New Roman"/>
                <w:b/>
                <w:color w:val="ee0000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color w:val="ee0000"/>
                <w:sz w:val="30"/>
                <w:szCs w:val="30"/>
                <w:rtl/>
              </w:rPr>
              <w:t>الأهداف</w:t>
            </w:r>
            <w:r>
              <w:rPr>
                <w:rFonts w:ascii="Times New Roman" w:cs="Times New Roman" w:eastAsia="Times New Roman" w:hAnsi="Times New Roman"/>
                <w:b/>
                <w:color w:val="ee0000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color w:val="ee0000"/>
                <w:sz w:val="30"/>
                <w:szCs w:val="30"/>
                <w:rtl/>
              </w:rPr>
              <w:t>التعليمية</w:t>
            </w:r>
            <w:r>
              <w:rPr>
                <w:rFonts w:ascii="Times New Roman" w:cs="Times New Roman" w:eastAsia="Times New Roman" w:hAnsi="Times New Roman"/>
                <w:b/>
                <w:color w:val="ee0000"/>
                <w:sz w:val="30"/>
                <w:szCs w:val="30"/>
                <w:rtl/>
              </w:rPr>
              <w:t>:</w:t>
            </w:r>
          </w:p>
          <w:p>
            <w:pPr>
              <w:pStyle w:val="style0"/>
              <w:bidi/>
              <w:spacing w:after="160"/>
              <w:ind w:left="360" w:right="1180"/>
              <w:rPr>
                <w:rFonts w:ascii="Times New Roman" w:cs="Times New Roman" w:eastAsia="Times New Roman" w:hAnsi="Times New Roman"/>
                <w:b/>
                <w:sz w:val="30"/>
                <w:szCs w:val="30"/>
              </w:rPr>
            </w:pPr>
            <w:r>
              <w:rPr>
                <w:rFonts w:ascii="Arial" w:cs="Arial" w:eastAsia="Arial" w:hAnsi="Arial"/>
                <w:b/>
                <w:sz w:val="18"/>
                <w:szCs w:val="18"/>
              </w:rPr>
              <w:t>·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أن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يتعرف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على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معنى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الصحة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الجسدية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والعقلية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والنفسية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وأهميتها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.</w:t>
            </w:r>
          </w:p>
          <w:p>
            <w:pPr>
              <w:pStyle w:val="style0"/>
              <w:bidi/>
              <w:spacing w:after="160"/>
              <w:ind w:left="360" w:right="1180"/>
              <w:rPr>
                <w:rFonts w:ascii="Times New Roman" w:cs="Times New Roman" w:eastAsia="Times New Roman" w:hAnsi="Times New Roman"/>
                <w:b/>
                <w:sz w:val="30"/>
                <w:szCs w:val="30"/>
              </w:rPr>
            </w:pPr>
            <w:r>
              <w:rPr>
                <w:rFonts w:ascii="Arial" w:cs="Arial" w:eastAsia="Arial" w:hAnsi="Arial"/>
                <w:b/>
                <w:sz w:val="18"/>
                <w:szCs w:val="18"/>
              </w:rPr>
              <w:t>·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إدراك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التلميذ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العلاقة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بين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الصحة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الجسدية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والعقلية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والنفسية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.</w:t>
            </w:r>
          </w:p>
          <w:p>
            <w:pPr>
              <w:pStyle w:val="style0"/>
              <w:bidi/>
              <w:spacing w:after="160"/>
              <w:ind w:left="360" w:right="1180"/>
              <w:rPr>
                <w:rFonts w:ascii="Times New Roman" w:cs="Times New Roman" w:eastAsia="Times New Roman" w:hAnsi="Times New Roman"/>
                <w:b/>
                <w:sz w:val="30"/>
                <w:szCs w:val="30"/>
              </w:rPr>
            </w:pPr>
            <w:r>
              <w:rPr>
                <w:rFonts w:ascii="Arial" w:cs="Arial" w:eastAsia="Arial" w:hAnsi="Arial"/>
                <w:b/>
                <w:sz w:val="18"/>
                <w:szCs w:val="18"/>
              </w:rPr>
              <w:t>·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أن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يلتزم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بالسلوكيات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الصحية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في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حياته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اليومية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.</w:t>
            </w:r>
          </w:p>
          <w:p>
            <w:pPr>
              <w:pStyle w:val="style0"/>
              <w:bidi/>
              <w:spacing w:after="160"/>
              <w:ind w:left="360" w:right="1180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Arial" w:cs="Arial" w:eastAsia="Arial" w:hAnsi="Arial"/>
                <w:b/>
                <w:sz w:val="18"/>
                <w:szCs w:val="18"/>
              </w:rPr>
              <w:t>·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أن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يشعر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بدور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الصحة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0"/>
                <w:szCs w:val="30"/>
                <w:rtl/>
              </w:rPr>
              <w:t>ال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>جيدة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>على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>دراسته</w:t>
            </w:r>
            <w:r>
              <w:rPr>
                <w:rFonts w:ascii="Times New Roman" w:cs="Times New Roman" w:eastAsia="Times New Roman" w:hAnsi="Times New Roman"/>
                <w:b/>
                <w:sz w:val="32"/>
                <w:szCs w:val="32"/>
                <w:rtl/>
              </w:rPr>
              <w:t>.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sz w:val="40"/>
                <w:szCs w:val="40"/>
              </w:rPr>
            </w:pPr>
          </w:p>
        </w:tc>
      </w:tr>
      <w:tr>
        <w:tblPrEx/>
        <w:trPr>
          <w:cantSplit w:val="false"/>
          <w:trHeight w:val="776" w:hRule="atLeast"/>
          <w:tblHeader w:val="false"/>
          <w:jc w:val="left"/>
        </w:trPr>
        <w:tc>
          <w:tcPr>
            <w:tcW w:w="0" w:type="auto"/>
            <w:gridSpan w:val="4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sz w:val="38"/>
                <w:szCs w:val="38"/>
              </w:rPr>
            </w:pPr>
            <w:r>
              <w:rPr>
                <w:rFonts w:ascii="Arial" w:cs="Arial" w:eastAsia="Arial" w:hAnsi="Arial"/>
                <w:b/>
                <w:color w:val="c00000"/>
                <w:sz w:val="40"/>
                <w:szCs w:val="40"/>
                <w:rtl/>
              </w:rPr>
              <w:t>الوسائل</w:t>
            </w:r>
            <w:r>
              <w:rPr>
                <w:rFonts w:ascii="Arial" w:cs="Arial" w:eastAsia="Arial" w:hAnsi="Arial"/>
                <w:b/>
                <w:color w:val="c00000"/>
                <w:sz w:val="40"/>
                <w:szCs w:val="40"/>
                <w:rtl/>
              </w:rPr>
              <w:t xml:space="preserve"> : </w:t>
            </w:r>
            <w:r>
              <w:rPr>
                <w:rFonts w:ascii="Arial" w:cs="Arial" w:eastAsia="Arial" w:hAnsi="Arial"/>
                <w:b/>
                <w:color w:val="c00000"/>
                <w:sz w:val="40"/>
                <w:szCs w:val="40"/>
                <w:rtl/>
              </w:rPr>
              <w:t>السبورة</w:t>
            </w:r>
            <w:r>
              <w:rPr>
                <w:rFonts w:ascii="Arial" w:cs="Arial" w:eastAsia="Arial" w:hAnsi="Arial"/>
                <w:b/>
                <w:color w:val="c00000"/>
                <w:sz w:val="40"/>
                <w:szCs w:val="40"/>
                <w:rtl/>
              </w:rPr>
              <w:t xml:space="preserve"> + </w:t>
            </w:r>
            <w:r>
              <w:rPr>
                <w:rFonts w:ascii="Arial" w:cs="Arial" w:eastAsia="Arial" w:hAnsi="Arial"/>
                <w:b/>
                <w:color w:val="c00000"/>
                <w:sz w:val="40"/>
                <w:szCs w:val="40"/>
                <w:rtl/>
              </w:rPr>
              <w:t>صور</w:t>
            </w:r>
          </w:p>
        </w:tc>
      </w:tr>
      <w:tr>
        <w:tblPrEx/>
        <w:trPr>
          <w:cantSplit w:val="false"/>
          <w:trHeight w:val="237" w:hRule="atLeast"/>
          <w:tblHeader w:val="false"/>
          <w:jc w:val="left"/>
        </w:trPr>
        <w:tc>
          <w:tcPr>
            <w:tcW w:w="0" w:type="auto"/>
            <w:gridSpan w:val="4"/>
            <w:tcBorders/>
            <w:shd w:val="clear" w:color="auto" w:fill="b7dde8"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المراحل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سير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الدرس</w:t>
            </w:r>
          </w:p>
        </w:tc>
      </w:tr>
      <w:tr>
        <w:tblPrEx/>
        <w:trPr>
          <w:cantSplit w:val="false"/>
          <w:trHeight w:val="474" w:hRule="atLeast"/>
          <w:tblHeader w:val="false"/>
          <w:jc w:val="left"/>
        </w:trPr>
        <w:tc>
          <w:tcPr>
            <w:tcW w:w="0" w:type="auto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الوضعية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الانطلاقية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يدخل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الأستاذ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القسم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ويعرض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السبورة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شفهي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الحالة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التالية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:</w:t>
            </w:r>
          </w:p>
          <w:p>
            <w:pPr>
              <w:pStyle w:val="style0"/>
              <w:bidi/>
              <w:ind w:left="720" w:firstLine="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تلميذ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الطور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المتوسط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كان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متفوق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دراسته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لكنه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بدأ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يتراجع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نتائجه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الدراسية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زملاؤه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لاحظوا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عليه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التعب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والانعزال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وكثيرا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ً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يشتكي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صداع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التعب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الشعور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بالنعاس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نفس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الوقت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تلميذة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أخرى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نشيطة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تهتم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بالرياضة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والأكل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الصحي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دائما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تاتي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المتوسطة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بهندام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منظم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جميل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دائم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متوازنة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ونشيطة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داخل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القسم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برأيكم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الذي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جعل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الفرق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بينهما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؟"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64" w:hRule="atLeast"/>
          <w:tblHeader w:val="false"/>
          <w:jc w:val="left"/>
        </w:trPr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المشكل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ما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العلاقة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بين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والصحة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النفسية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العقلية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نجاح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التلميذ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2.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كيف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تؤثر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قلة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النوم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التوتر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او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تعاطي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المخدرات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او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التدخين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المستوى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الدراسي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3.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هل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يكفي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بالجسم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فقط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دون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النفس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او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العقل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 xml:space="preserve"> ؟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ولماذا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rtl/>
              </w:rPr>
              <w:t>؟</w:t>
            </w: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  <w:p>
            <w:pPr>
              <w:pStyle w:val="style0"/>
              <w:bidi/>
              <w:spacing w:lineRule="auto" w:line="276"/>
              <w:rPr>
                <w:rFonts w:ascii="Arial" w:cs="Arial" w:eastAsia="Arial" w:hAnsi="Arial"/>
                <w:b/>
                <w:color w:val="ff0000"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1464" w:hRule="atLeast"/>
          <w:tblHeader w:val="false"/>
          <w:jc w:val="left"/>
        </w:trPr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الاثر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السلبي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لاهمال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.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</w:tcPr>
          <w:p>
            <w:pPr>
              <w:pStyle w:val="style0"/>
              <w:numPr>
                <w:ilvl w:val="0"/>
                <w:numId w:val="1"/>
              </w:numPr>
              <w:bidi/>
              <w:spacing w:lineRule="auto" w:line="276"/>
              <w:ind w:left="317" w:hanging="142"/>
              <w:rPr>
                <w:rFonts w:ascii="Arial" w:cs="Arial" w:eastAsia="Arial" w:hAnsi="Arial"/>
                <w:b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إن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إهمال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له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آثار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سلبية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عميقة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لا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تقتصر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المظهر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الخارجي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فحسب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تمتد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لتؤثر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>صحة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>الإنسان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>والنفسية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بشكل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كبير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white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black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الآثار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السلبية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يجعل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بيئة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خصبة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لتكاثر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الجراثيم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والبكتيريا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يزيد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احتمالية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الإصابة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بالعديد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أبرز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الآثار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: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الجلدية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والزيوت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الجلد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ظهور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حب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الشباب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والالتهابات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الجلدية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والطفح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الجلدي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كما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غسل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الشعر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القشرة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والتهابات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فروة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الرأس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504d"/>
                <w:sz w:val="24"/>
                <w:szCs w:val="24"/>
                <w:u w:val="single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color w:val="c0504d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504d"/>
                <w:sz w:val="24"/>
                <w:szCs w:val="24"/>
                <w:u w:val="single"/>
                <w:rtl/>
              </w:rPr>
              <w:t>المعدية</w:t>
            </w:r>
            <w:r>
              <w:rPr>
                <w:rFonts w:ascii="Arial" w:cs="Arial" w:eastAsia="Arial" w:hAnsi="Arial"/>
                <w:b/>
                <w:color w:val="c0504d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غسل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هو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السبب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الرئيسي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وراء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انتشار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العديد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نزلات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البرد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والإنفلونزا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والتهاب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الكبد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الوبائي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والأمراض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المعوية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الكوليرا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والتيفوئيد</w:t>
            </w:r>
            <w:r>
              <w:rPr>
                <w:rFonts w:ascii="Arial" w:cs="Arial" w:eastAsia="Arial" w:hAnsi="Arial"/>
                <w:b/>
                <w:color w:val="434343"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after="200"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مشاكل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والفم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إهمال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تنظيف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الجير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والبكتيريا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،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تسوس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والتهاب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اللثة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ورائحة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الفم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الكريهة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وقد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النهاية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فقدان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الروائح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الكريهة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العرق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والبكتيريا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انبعاث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روائح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غير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مرغوبة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تفاعلات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الآخرين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ويجعله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محط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استياء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اجتماعي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spacing w:lineRule="auto" w:line="276"/>
              <w:ind w:left="720" w:firstLine="0"/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الآثار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السلبية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تأثير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الإهمال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يتوقف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عند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الجانب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الحالة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والعقلية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للشخص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spacing w:lineRule="auto" w:line="276"/>
              <w:ind w:left="720" w:firstLine="0"/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انخفاض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الثقة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بالنفس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عندما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يدرك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مظهره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غير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لائق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رائحته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كريهة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يشعر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بالحرج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والخجل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انخفاض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ثقته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بنفسه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وتجنب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المواقف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الاجتماعية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spacing w:lineRule="auto" w:line="276"/>
              <w:ind w:left="720" w:firstLine="0"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العزلة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الاجتماعية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قد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الإهمال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الشديد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ابتعاد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الأصدقاء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والزملاء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يجعله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يشعر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بالوحدة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والعزلة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وقد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يتسبب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ذلك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اضطرابات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نفسية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الاكتئاب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والقلق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76"/>
              <w:ind w:left="720" w:firstLine="0"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bidi/>
              <w:spacing w:lineRule="auto" w:line="276"/>
              <w:ind w:left="720" w:hanging="36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الارتباط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بأمراض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نفسية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بعض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الحالات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يكون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إهمال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علامة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وجود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مشاكل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نفسية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أعمق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الاكتئاب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اضطراب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الصدمة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الحالات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تجعل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يفقد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rtl/>
              </w:rPr>
              <w:t>الرغبة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بنفسه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حتى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بالأنشطة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اليومية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البسيطة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الاستحمام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تغيير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الملابس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76"/>
              <w:ind w:left="720" w:firstLine="0"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bidi/>
              <w:spacing w:after="200" w:lineRule="auto" w:line="276"/>
              <w:ind w:left="720" w:firstLine="0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إذا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ً،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بالنظافة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ليس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مجرد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عادة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يومية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هو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خط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دفاع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أساسي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يحمي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الصحة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ويحافظ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التوازن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النفسي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والاجتماعي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</w:p>
        </w:tc>
      </w:tr>
      <w:tr>
        <w:tblPrEx/>
        <w:trPr>
          <w:cantSplit w:val="false"/>
          <w:trHeight w:val="4501" w:hRule="atLeast"/>
          <w:tblHeader w:val="false"/>
          <w:jc w:val="left"/>
        </w:trPr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مناقشة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جماعية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حول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السلوكيات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الايجابية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السلبية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المتعلقة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بالنظافة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اليومية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مناقشة</w:t>
            </w:r>
            <w:r>
              <w:rPr>
                <w:rFonts w:ascii="Arial" w:cs="Arial" w:eastAsia="Arial" w:hAnsi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ff0000"/>
                <w:sz w:val="24"/>
                <w:szCs w:val="24"/>
                <w:u w:val="single"/>
              </w:rPr>
              <w:t>: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سلوك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مباشر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صحتنا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ومظهرنا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وهناك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عادات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إيجابية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وسلبية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تشكل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الفرق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جيدة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التعرض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لمشاكل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bidi/>
              <w:spacing w:lineRule="auto" w:line="276"/>
              <w:ind w:left="175" w:firstLine="327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>السلوكيات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>الإيجابية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 xml:space="preserve"> (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يجب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>فعله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rtl/>
              </w:rPr>
              <w:t>)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 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العادات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البسيطة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دفاعك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الأول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ضد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​1- 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غسل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تعتبر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العادة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أهم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السلوكيات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الإيجابية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يجب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غسل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بالماء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والصابون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20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ثانية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بعد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استخدام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المرحاض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وقبل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إعداد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الطعام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وتناوله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وبعد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العودة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الأماكن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العامة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يمنع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انتشار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الجراثيم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والفيروسات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بشكل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فعال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u w:val="single"/>
              </w:rPr>
              <w:t xml:space="preserve">​2-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الاستحمام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اليومي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يساعد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الاستحمام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المنتظم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إزالة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العرق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والزيوت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يمنع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تكاثر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البكتيريا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الروائح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الكريهة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والتهابات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الجلد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​3-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نظافة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الفم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والأسنان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تنظيف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بالفرشاة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مرتين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واستخدام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الخيط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الطبي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وغسول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الفم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يساعد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منع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تسوس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وأمراض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اللثة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ويحافظ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رائحة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فم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منعشة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​4-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قص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الأظافر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تقليم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أظافر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والقدمين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يمنع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والجراثيم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تحتها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والتي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تنتقل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بسهولة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الفم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وتسبب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​5-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تغيير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ارتداء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نظيفة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الجوارب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والملابس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الداخلية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يساهم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ويمنع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ظهور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الروائح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الكريهة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​6-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تغطية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الفم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والأنف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عند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السعال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العطس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المهم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استخدام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منديل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تغطية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الفم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والأنف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بالكوع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انتشار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الجراثيم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الآخرين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</w:p>
          <w:p>
            <w:pPr>
              <w:pStyle w:val="style0"/>
              <w:numPr>
                <w:ilvl w:val="0"/>
                <w:numId w:val="2"/>
              </w:numPr>
              <w:bidi/>
              <w:spacing w:lineRule="auto" w:line="276"/>
              <w:ind w:left="175" w:firstLine="327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السلوكيات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السلبية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 xml:space="preserve"> (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يجب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تجنبه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magenta"/>
                <w:u w:val="single"/>
                <w:rtl/>
              </w:rPr>
              <w:t>)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 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إهمال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العادات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مشاكل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واجتماعية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​1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-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عدم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غسل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السلوك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أحد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أكبر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مسببات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انتشار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المعدية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عند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الأسطح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الملوثة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ثم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الوجه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يسهل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انتقال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الجراثيم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​2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-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تجاهل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نظافة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تنظيف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الجير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الاطعمة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تسوس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وأمراض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اللثة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وقد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صحة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القلب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والأوعية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الدموية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المدى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الطويل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3-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عدم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الاستحمام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والعرق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ظهور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حب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الشباب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والطفح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الجلدي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والروائح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الكريهة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،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يؤثر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سلب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الثقة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بالنفس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والعلاقات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الاجتماعية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4-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إهمال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نظافة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ارتداء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متسخة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يسبب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البكتيريا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والروائح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وقد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يؤدي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مشاكل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جلدية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5-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مشاركة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الأدوات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أدوات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فرشاة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الأمشاط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أدوات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الحلاقة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بالآخرين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ينقل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الأمراض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rtl/>
              </w:rPr>
              <w:t>المعدية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بسهولة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</w:p>
          <w:p>
            <w:pPr>
              <w:pStyle w:val="style0"/>
              <w:numPr>
                <w:ilvl w:val="0"/>
                <w:numId w:val="2"/>
              </w:numPr>
              <w:bidi/>
              <w:spacing w:after="200" w:lineRule="auto" w:line="276"/>
              <w:ind w:left="175" w:firstLine="327"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بالنظافة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ليس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مجرد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عادة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هو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استثمار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صحتك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والنفسية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ويساعدك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تكون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أكثر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ثقة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وقوة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حياتك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yellow"/>
                <w:rtl/>
              </w:rPr>
              <w:t>اليومية</w:t>
            </w:r>
          </w:p>
        </w:tc>
      </w:tr>
      <w:tr>
        <w:tblPrEx/>
        <w:trPr>
          <w:cantSplit w:val="false"/>
          <w:trHeight w:val="11407" w:hRule="atLeast"/>
          <w:tblHeader w:val="false"/>
          <w:jc w:val="left"/>
        </w:trPr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اعداد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دليل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: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"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كيف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اعتني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>بنفسي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rtl/>
              </w:rPr>
              <w:t xml:space="preserve"> "</w:t>
            </w: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  <w:p>
            <w:pPr>
              <w:pStyle w:val="style0"/>
              <w:bidi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Arial" w:cs="Arial" w:eastAsia="Arial" w:hAnsi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/>
            <w:tcFitText w:val="false"/>
          </w:tcPr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دليل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العناية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كيف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تعتني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highlight w:val="green"/>
                <w:rtl/>
              </w:rPr>
              <w:t>بنفسك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؟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العناية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بالنفس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ليست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مجرد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روتين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استثمار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الجسدية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          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الدليل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يوفر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خطوات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بسيطة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وفعالة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لمساعدتك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الاعتناء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بنفسك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أفضل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</w:rPr>
              <w:t>1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النظافة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الشخصية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الأساس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الصحي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</w:rPr>
              <w:t> 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/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الاستحمام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اليومي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صابون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استحمام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لطيف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بشرتك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لإزالة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والعرق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َ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غسل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شعرك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نظافة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فروة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الرأس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ب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/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نظافة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الفم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والأسنان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ّ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أسنانك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بالفرشاة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مرتين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واستخدم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خيط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لإزالة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بقايا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الطعام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​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ج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/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غسل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اليدين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اغسل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يديك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بالماء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والصابون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20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ثانية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قبل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وبعد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المرحاض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انتشار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الجراثيم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​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د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/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قص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الأظافر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حافظ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أظافرك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نظيفة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ومقصوصة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تراكم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الأوساخ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تحتها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​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هـ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/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تغيير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احرص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ارتداء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نظيفة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خاصة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الجوارب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والملابس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الداخلية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الانتعاش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الروائح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br/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​2.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العناية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بالبشرة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والشعر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المظهر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الصحي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 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البشرة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التنظيف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غسول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مناسب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لنوع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بشرتك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(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جافة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دهنية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مختلطة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)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لتنظيف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وجهك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مرتين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الترطيب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التنظيف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مرطب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نعومة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بشرتك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ومنع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جفافها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واقي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الشمس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تنس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َ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وضع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واقي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الشمس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قبل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الخروج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فهو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يحمي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بشرتك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أضرار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أشعة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الشمس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ويقلل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علامات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الشيخوخة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المبكرة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(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تخص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البالغين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).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الشعر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الغسيل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اختر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شامبو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وبلسم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يناسبان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نوع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شعرك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(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جاف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دهني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مصبوغ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)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واغسله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بانتظام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00b050"/>
                <w:sz w:val="24"/>
                <w:szCs w:val="24"/>
                <w:u w:val="single"/>
                <w:rtl/>
              </w:rPr>
              <w:t>التمشيط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استخدم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مشط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واسع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الأسنان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لتجنب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تكسير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الشعر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وابدأ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بتمشيط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الأطراف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ثم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انتقل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الجذور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​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3.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الاهتمام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بالصحة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النفسية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العقل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ff"/>
                <w:sz w:val="24"/>
                <w:szCs w:val="24"/>
                <w:u w:val="single"/>
                <w:rtl/>
              </w:rPr>
              <w:t>السليم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 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العناية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بالنفس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تقتصر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الجسد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فقط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تشمل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أيض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النوم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الكافي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احصل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7-8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ساعات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النوم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كل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ليلة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النوم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الجيد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يعزز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الذاكرة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ويحسن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المزاج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ويقوي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جهاز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المناعة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التأمل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والاسترخاء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خصص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بضع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دقائق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يومي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للجلوس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بهدوء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والتأمل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ممارسة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تمارين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التنفس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يساعد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تقليل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التوتر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والقلق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الهوايات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مارس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الأنشطة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التي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تحبها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مثل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الرسم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القراءة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الاستماع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إلى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الموسيقى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الهوايات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تمنحك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شعور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بالسعادة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والراحة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br/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​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التواصل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c00000"/>
                <w:sz w:val="24"/>
                <w:szCs w:val="24"/>
                <w:u w:val="single"/>
                <w:rtl/>
              </w:rPr>
              <w:t>الاجتماعي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: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اقض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ِ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وقت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ممتع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أصدقائك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وعائلتك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،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الدعم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الاجتماعي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مهم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جد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للحفاظ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على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صحة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نفسية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جيدة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.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تذكر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العناية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بنفسك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رحلة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وليست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وجهة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ابدأ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بخطوات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بسيطة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وكن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صبور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ً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نفسك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. 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</w:rPr>
            </w:pP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قل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أول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خطوة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ستبدأ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بها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من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الدليل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؟ (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هذا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سيتضح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لي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مع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متابعة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خلال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الموسم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الدراسي</w:t>
            </w:r>
            <w:r>
              <w:rPr>
                <w:rFonts w:ascii="Arial" w:cs="Arial" w:eastAsia="Arial" w:hAnsi="Arial"/>
                <w:b/>
                <w:sz w:val="24"/>
                <w:szCs w:val="24"/>
                <w:rtl/>
              </w:rPr>
              <w:t>)</w:t>
            </w:r>
          </w:p>
          <w:p>
            <w:pPr>
              <w:pStyle w:val="style0"/>
              <w:bidi/>
              <w:rPr>
                <w:rFonts w:ascii="Arial" w:cs="Arial" w:eastAsia="Arial" w:hAnsi="Arial"/>
                <w:b/>
                <w:sz w:val="24"/>
                <w:szCs w:val="24"/>
                <w:highlight w:val="red"/>
              </w:rPr>
            </w:pPr>
          </w:p>
        </w:tc>
      </w:tr>
    </w:tbl>
    <w:p>
      <w:pPr>
        <w:pStyle w:val="style0"/>
        <w:bidi/>
        <w:jc w:val="center"/>
        <w:rPr>
          <w:rFonts w:ascii="Arial" w:cs="Arial" w:eastAsia="Arial" w:hAnsi="Arial"/>
          <w:sz w:val="28"/>
          <w:szCs w:val="28"/>
        </w:rPr>
      </w:pPr>
    </w:p>
    <w:sectPr>
      <w:pgSz w:w="11906" w:h="16838" w:orient="portrait"/>
      <w:pgMar w:top="426" w:right="3401" w:bottom="568" w:left="567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Rule="auto" w:line="276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4098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4098"/>
    <w:next w:val="style179"/>
    <w:qFormat/>
    <w:uiPriority w:val="34"/>
    <w:pPr>
      <w:ind w:left="720"/>
      <w:contextualSpacing/>
    </w:pPr>
    <w:rPr/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4097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1198</Words>
  <Characters>6095</Characters>
  <Application>WPS Office</Application>
  <Paragraphs>105</Paragraphs>
  <CharactersWithSpaces>7394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2025-09-20T14:07:30Z</dcterms:created>
  <dc:creator>Dell</dc:creator>
  <lastModifiedBy>CPH1701</lastModifiedBy>
  <dcterms:modified xsi:type="dcterms:W3CDTF">2025-09-20T14:07:31Z</dcterms:modified>
</coreProperties>
</file>