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bidi/>
        <w:spacing w:after="0" w:lineRule="auto" w:line="240"/>
        <w:ind w:left="281" w:right="284"/>
        <w:jc w:val="center"/>
        <w:rPr>
          <w:rFonts w:ascii="Sakkal Majalla" w:cs="Sakkal Majalla" w:hAnsi="Sakkal Majalla"/>
          <w:b/>
          <w:bCs/>
          <w:sz w:val="28"/>
          <w:szCs w:val="28"/>
          <w:rtl/>
        </w:rPr>
      </w:pPr>
      <w:r>
        <w:rPr>
          <w:rFonts w:ascii="Sakkal Majalla" w:cs="Sakkal Majalla" w:hAnsi="Sakkal Majalla"/>
          <w:b/>
          <w:bCs/>
          <w:sz w:val="28"/>
          <w:szCs w:val="28"/>
          <w:rtl/>
        </w:rPr>
        <w:t>الجمهورية الجزائرية الديمقراطية الشعبية</w:t>
      </w:r>
    </w:p>
    <w:p>
      <w:pPr>
        <w:pStyle w:val="style0"/>
        <w:bidi/>
        <w:spacing w:after="0" w:lineRule="auto" w:line="240"/>
        <w:ind w:left="281" w:right="284"/>
        <w:jc w:val="center"/>
        <w:rPr>
          <w:rFonts w:ascii="Sakkal Majalla" w:cs="Sakkal Majalla" w:hAnsi="Sakkal Majalla"/>
          <w:b/>
          <w:bCs/>
          <w:sz w:val="28"/>
          <w:szCs w:val="28"/>
          <w:rtl/>
        </w:rPr>
      </w:pPr>
      <w:r>
        <w:rPr>
          <w:rFonts w:ascii="Sakkal Majalla" w:cs="Sakkal Majalla" w:hAnsi="Sakkal Majalla"/>
          <w:b/>
          <w:bCs/>
          <w:sz w:val="28"/>
          <w:szCs w:val="28"/>
          <w:rtl/>
        </w:rPr>
        <w:t>وزارة التربية الوطنية</w:t>
      </w:r>
    </w:p>
    <w:p>
      <w:pPr>
        <w:pStyle w:val="style0"/>
        <w:bidi/>
        <w:spacing w:after="0" w:lineRule="auto" w:line="240"/>
        <w:ind w:left="281" w:right="284"/>
        <w:rPr>
          <w:rFonts w:ascii="Sakkal Majalla" w:cs="Sakkal Majalla" w:hAnsi="Sakkal Majalla"/>
          <w:b/>
          <w:bCs/>
          <w:sz w:val="28"/>
          <w:szCs w:val="28"/>
        </w:rPr>
      </w:pPr>
      <w:r>
        <w:rPr>
          <w:rFonts w:ascii="Sakkal Majalla" w:cs="Sakkal Majalla" w:hAnsi="Sakkal Majalla"/>
          <w:b/>
          <w:bCs/>
          <w:sz w:val="28"/>
          <w:szCs w:val="28"/>
          <w:rtl/>
        </w:rPr>
        <w:t>مديرية التربية لولاية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> 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DZ"/>
        </w:rPr>
        <w:t xml:space="preserve">....................................................                                              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>متوسطة</w:t>
      </w:r>
      <w:r>
        <w:rPr>
          <w:rFonts w:ascii="Sakkal Majalla" w:cs="Sakkal Majalla" w:hAnsi="Sakkal Majalla"/>
          <w:b/>
          <w:bCs/>
          <w:sz w:val="28"/>
          <w:szCs w:val="28"/>
        </w:rPr>
        <w:t xml:space="preserve"> 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 xml:space="preserve"> : 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>.............................................................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bidi/>
        <w:spacing w:after="0" w:lineRule="auto" w:line="240"/>
        <w:ind w:left="281" w:right="284"/>
        <w:rPr>
          <w:rFonts w:ascii="Sakkal Majalla" w:cs="Sakkal Majalla" w:hAnsi="Sakkal Majalla"/>
          <w:b/>
          <w:bCs/>
          <w:sz w:val="28"/>
          <w:szCs w:val="28"/>
          <w:rtl/>
        </w:rPr>
      </w:pPr>
      <w:r>
        <w:rPr>
          <w:rFonts w:ascii="Sakkal Majalla" w:cs="Sakkal Majalla" w:hAnsi="Sakkal Majalla"/>
          <w:b/>
          <w:bCs/>
          <w:sz w:val="28"/>
          <w:szCs w:val="28"/>
          <w:rtl/>
        </w:rPr>
        <w:t xml:space="preserve">السنـــــة 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>الدراسيــــة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>: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 xml:space="preserve"> 2025 / 2026                                             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 xml:space="preserve">                                              </w:t>
      </w:r>
      <w:r>
        <w:rPr>
          <w:rFonts w:ascii="Sakkal Majalla" w:cs="Sakkal Majalla" w:hAnsi="Sakkal Majalla"/>
          <w:b/>
          <w:bCs/>
          <w:sz w:val="28"/>
          <w:szCs w:val="28"/>
          <w:rtl/>
        </w:rPr>
        <w:t xml:space="preserve">الأستاذ  :  </w:t>
      </w:r>
      <w:r>
        <w:rPr>
          <w:rFonts w:ascii="Sakkal Majalla" w:cs="Sakkal Majalla" w:hAnsi="Sakkal Majalla" w:hint="cs"/>
          <w:b/>
          <w:bCs/>
          <w:sz w:val="28"/>
          <w:szCs w:val="28"/>
          <w:rtl/>
        </w:rPr>
        <w:t>...............................................................</w:t>
      </w:r>
    </w:p>
    <w:p>
      <w:pPr>
        <w:pStyle w:val="style0"/>
        <w:bidi/>
        <w:spacing w:after="0" w:lineRule="auto" w:line="240"/>
        <w:ind w:left="-1"/>
        <w:jc w:val="center"/>
        <w:rPr>
          <w:rFonts w:ascii="Sakkal Majalla" w:cs="khalaad al-arabeh" w:hAnsi="Sakkal Majalla"/>
          <w:color w:val="ff0000"/>
          <w:sz w:val="32"/>
          <w:szCs w:val="32"/>
        </w:rPr>
      </w:pPr>
      <w:r>
        <w:rPr>
          <w:rFonts w:ascii="Sakkal Majalla" w:cs="khalaad al-arabeh" w:hAnsi="Sakkal Majalla" w:hint="cs"/>
          <w:color w:val="ff0000"/>
          <w:sz w:val="32"/>
          <w:szCs w:val="32"/>
          <w:rtl/>
        </w:rPr>
        <w:t>التدرج السنوي لبناء التعلما</w:t>
      </w:r>
      <w:r>
        <w:rPr>
          <w:rFonts w:ascii="Sakkal Majalla" w:cs="khalaad al-arabeh" w:hAnsi="Sakkal Majalla" w:hint="cs"/>
          <w:color w:val="ff0000"/>
          <w:sz w:val="32"/>
          <w:szCs w:val="32"/>
          <w:rtl/>
        </w:rPr>
        <w:t>ت في مادة الرياضيات للسنة الثانية</w:t>
      </w:r>
      <w:r>
        <w:rPr>
          <w:rFonts w:ascii="Sakkal Majalla" w:cs="khalaad al-arabeh" w:hAnsi="Sakkal Majalla" w:hint="cs"/>
          <w:color w:val="ff0000"/>
          <w:sz w:val="32"/>
          <w:szCs w:val="32"/>
          <w:rtl/>
        </w:rPr>
        <w:t xml:space="preserve"> متوسط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50"/>
        <w:gridCol w:w="6409"/>
        <w:gridCol w:w="1771"/>
      </w:tblGrid>
      <w:tr>
        <w:trPr>
          <w:trHeight w:val="397" w:hRule="atLeast"/>
          <w:jc w:val="center"/>
        </w:trPr>
        <w:tc>
          <w:tcPr>
            <w:tcW w:w="1417" w:type="dxa"/>
            <w:tcBorders/>
            <w:shd w:val="clear" w:color="auto" w:fill="e5dfec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  <w:t>الشهر</w:t>
            </w:r>
          </w:p>
        </w:tc>
        <w:tc>
          <w:tcPr>
            <w:tcW w:w="850" w:type="dxa"/>
            <w:tcBorders/>
            <w:shd w:val="clear" w:color="auto" w:fill="e5dfec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  <w:t>الأسبوع</w:t>
            </w:r>
          </w:p>
        </w:tc>
        <w:tc>
          <w:tcPr>
            <w:tcW w:w="6409" w:type="dxa"/>
            <w:tcBorders/>
            <w:shd w:val="clear" w:color="auto" w:fill="e5dfec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  <w:t>الموارد المعرفية</w:t>
            </w:r>
          </w:p>
        </w:tc>
        <w:tc>
          <w:tcPr>
            <w:tcW w:w="1771" w:type="dxa"/>
            <w:tcBorders/>
            <w:shd w:val="clear" w:color="auto" w:fill="e5dfec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  <w:t>المقاطع</w:t>
            </w:r>
          </w:p>
        </w:tc>
      </w:tr>
      <w:tr>
        <w:tblPrEx/>
        <w:trPr>
          <w:trHeight w:val="340" w:hRule="atLeast"/>
          <w:jc w:val="center"/>
        </w:trPr>
        <w:tc>
          <w:tcPr>
            <w:tcW w:w="2267" w:type="dxa"/>
            <w:gridSpan w:val="2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من 2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سبتمبر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25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8180" w:type="dxa"/>
            <w:gridSpan w:val="2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أسبوع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التقويم</w:t>
            </w: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أكت</w:t>
            </w:r>
            <w:r>
              <w:rPr>
                <w:rFonts w:ascii="Sakkal Majalla" w:cs="Sakkal Majalla" w:hAnsi="Sakkal Majalla" w:hint="cs"/>
                <w:b/>
                <w:bCs/>
                <w:sz w:val="40"/>
                <w:szCs w:val="40"/>
                <w:rtl/>
              </w:rPr>
              <w:t>و</w:t>
            </w: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بر</w:t>
            </w: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 xml:space="preserve"> 28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>سبتمبر</w:t>
            </w:r>
            <w:r>
              <w:rPr>
                <w:rFonts w:ascii="Sakkal Majalla" w:cs="Sakkal Majalla" w:hAnsi="Sakkal Majalla" w:hint="cs"/>
                <w:b/>
                <w:bCs/>
                <w:sz w:val="48"/>
                <w:szCs w:val="48"/>
                <w:rtl/>
              </w:rPr>
              <w:t xml:space="preserve">  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</w:t>
            </w:r>
            <w:bookmarkStart w:id="0" w:name="_GoBack"/>
            <w:bookmarkEnd w:id="0"/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سلسلة عمليات بدون أقواس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و طرح أو ضرب و قسمة</w:t>
            </w:r>
          </w:p>
        </w:tc>
        <w:tc>
          <w:tcPr>
            <w:tcW w:w="1771" w:type="dxa"/>
            <w:vMerge w:val="restart"/>
            <w:tcBorders/>
            <w:shd w:val="clear" w:color="auto" w:fill="dbe5f1"/>
            <w:textDirection w:val="btLr"/>
            <w:tcFitText w:val="false"/>
            <w:vAlign w:val="center"/>
          </w:tcPr>
          <w:p>
            <w:pPr>
              <w:pStyle w:val="style0"/>
              <w:bidi/>
              <w:ind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>
            <w:pPr>
              <w:pStyle w:val="style0"/>
              <w:bidi/>
              <w:ind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01 :</w:t>
            </w:r>
          </w:p>
          <w:p>
            <w:pPr>
              <w:pStyle w:val="style0"/>
              <w:bidi/>
              <w:ind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  <w:t xml:space="preserve">الأعداد الطبيعية و الأعداد العشرية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+ العمليات على الكسور </w:t>
            </w: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أولويات العمليات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سلسلة عمليات بأقواس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الأقواس و حاصل القسمة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توزيع  الضرب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 على  الجمع و الطرح  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ادماج جزئي                                                        ( تقديم وظيفة منزلية رقم 1 )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القسمة الإقليدية 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الكتابة الكسرية لحاصل القسمة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الكسر كحاصل قسمة و القيمة المقربة لحاصل القسمة 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ضرب كسرين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مقارنة كسرين 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جمع و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طرح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كسرين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19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771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إدماج كلي 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180" w:type="dxa"/>
            <w:gridSpan w:val="2"/>
            <w:tcBorders/>
            <w:shd w:val="clear" w:color="auto" w:fill="auto"/>
            <w:tcFitText w:val="false"/>
            <w:vAlign w:val="center"/>
          </w:tcPr>
          <w:p>
            <w:pPr>
              <w:pStyle w:val="style0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تصحيح الوظيفة المنزلية رقم 1</w:t>
            </w: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26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إنشاء  مستقيمان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 متعامدان</w:t>
            </w:r>
          </w:p>
        </w:tc>
        <w:tc>
          <w:tcPr>
            <w:tcW w:w="1771" w:type="dxa"/>
            <w:vMerge w:val="restart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02 :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  <w:t>إنشاء أشكال هندسية بسيطة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+ </w:t>
            </w:r>
            <w:r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  <w:t>التناظر المركزي</w:t>
            </w: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إنشاء  مستقيمان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متوازيان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محور  قطعة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مستقيم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97" w:hRule="atLeast"/>
          <w:jc w:val="center"/>
        </w:trPr>
        <w:tc>
          <w:tcPr>
            <w:tcW w:w="8676" w:type="dxa"/>
            <w:gridSpan w:val="3"/>
            <w:tcBorders/>
            <w:shd w:val="clear" w:color="auto" w:fill="0070c0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>عطلة الخريف من يوم الثلاثاء 2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>8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 أكتوبر 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>مساءا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 إلى يوم الأحد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>2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 نوفمبر صباحا</w:t>
            </w:r>
          </w:p>
        </w:tc>
        <w:tc>
          <w:tcPr>
            <w:tcW w:w="1771" w:type="dxa"/>
            <w:vMerge w:val="continue"/>
            <w:tcBorders/>
            <w:shd w:val="clear" w:color="auto" w:fill="595959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نوفمبر</w:t>
            </w: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 xml:space="preserve">2 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منصف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زاوية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إنشاء  مثلثات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 خاصة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6)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إنشاء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مربع  ,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 مستطيل , معين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7)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إنشاء  دائرة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 ,  قوس  دائرة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9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تصحيح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التعرف على شكل يقبل مركز تناظر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6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إلى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إنشاء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نظير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نقطة بالنسبة إلى نقطة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إنشاء نظير شكل أولي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 إنشاء نظير شكل بسيط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12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خواص التناظر المركزي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13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مركز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تناظر أشكال مألوفة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</w:t>
            </w:r>
          </w:p>
        </w:tc>
        <w:tc>
          <w:tcPr>
            <w:tcW w:w="1771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كلي                                                        </w:t>
            </w:r>
          </w:p>
        </w:tc>
        <w:tc>
          <w:tcPr>
            <w:tcW w:w="177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 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bidi/>
        <w:spacing w:after="0" w:lineRule="auto" w:line="240"/>
        <w:rPr>
          <w:sz w:val="2"/>
          <w:szCs w:val="2"/>
          <w:rtl/>
        </w:rPr>
      </w:pPr>
    </w:p>
    <w:p>
      <w:pPr>
        <w:pStyle w:val="style0"/>
        <w:bidi/>
        <w:spacing w:after="0" w:lineRule="auto" w:line="240"/>
        <w:rPr>
          <w:sz w:val="2"/>
          <w:szCs w:val="2"/>
          <w:rtl/>
        </w:rPr>
      </w:pPr>
    </w:p>
    <w:p>
      <w:pPr>
        <w:pStyle w:val="style0"/>
        <w:bidi/>
        <w:spacing w:after="0" w:lineRule="auto" w:line="240"/>
        <w:rPr>
          <w:sz w:val="2"/>
          <w:szCs w:val="2"/>
          <w:rtl/>
        </w:rPr>
      </w:pPr>
    </w:p>
    <w:p>
      <w:pPr>
        <w:pStyle w:val="style0"/>
        <w:bidi/>
        <w:spacing w:after="0" w:lineRule="auto" w:line="240"/>
        <w:rPr>
          <w:sz w:val="2"/>
          <w:szCs w:val="2"/>
          <w:rtl/>
        </w:rPr>
      </w:pPr>
    </w:p>
    <w:p>
      <w:pPr>
        <w:pStyle w:val="style0"/>
        <w:bidi/>
        <w:spacing w:after="0" w:lineRule="auto" w:line="240"/>
        <w:rPr>
          <w:sz w:val="8"/>
          <w:szCs w:val="8"/>
          <w:rtl/>
        </w:rPr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50"/>
        <w:gridCol w:w="6362"/>
        <w:gridCol w:w="1826"/>
      </w:tblGrid>
      <w:tr>
        <w:trPr>
          <w:trHeight w:val="283" w:hRule="atLeast"/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40"/>
                <w:szCs w:val="40"/>
                <w:rtl/>
              </w:rPr>
              <w:t>ديسمبر</w:t>
            </w: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>30 نوفمبر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 xml:space="preserve"> 4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زاويتان متجاورتان</w:t>
            </w:r>
          </w:p>
        </w:tc>
        <w:tc>
          <w:tcPr>
            <w:tcW w:w="1826" w:type="dxa"/>
            <w:vMerge w:val="restart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الزوايا و التوازي +  المثلث و الدائرة</w:t>
            </w: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زاويتان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متجاورتان ,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زاويتان متتامتان و زاويتان متكاملتان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الزاويتان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المتبادلتان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داخليا و الزاويتان المتماثلتان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83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الزاويتان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المتقابلتان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بالرأس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227" w:hRule="atLeast"/>
          <w:jc w:val="center"/>
        </w:trPr>
        <w:tc>
          <w:tcPr>
            <w:tcW w:w="2267" w:type="dxa"/>
            <w:gridSpan w:val="2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إلى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11 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6362" w:type="dxa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اختبار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الفصل الأول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40"/>
                <w:szCs w:val="40"/>
                <w:rtl/>
              </w:rPr>
              <w:t>ديسمبر</w:t>
            </w: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14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6362" w:type="dxa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تصحيح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اختبار الفصل الأول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التوازي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 التبادل الداخلي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6)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التوازي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 التماثل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7)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مجموع زوايا المثلث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0455" w:type="dxa"/>
            <w:gridSpan w:val="4"/>
            <w:tcBorders/>
            <w:shd w:val="clear" w:color="auto" w:fill="0070c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عطلة الشتاء من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>يوم الخميس 1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>8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ديسمبر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2025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مساءا إلى يوم الأحد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4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>جانفي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2026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4"/>
                <w:szCs w:val="24"/>
                <w:rtl/>
              </w:rPr>
              <w:t xml:space="preserve"> صباحا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جانفي</w:t>
            </w: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المتباينة المثلثية </w:t>
            </w:r>
          </w:p>
        </w:tc>
        <w:tc>
          <w:tcPr>
            <w:tcW w:w="1826" w:type="dxa"/>
            <w:vMerge w:val="restart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>
            <w:pPr>
              <w:pStyle w:val="style0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الزوايا و التوازي +  المثلث و الدائرة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إنشاء مثلث 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حساب مساحة مثلث 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الدائرة المحيطة بمثلث 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362" w:type="dxa"/>
            <w:tcBorders/>
            <w:shd w:val="clear" w:color="auto" w:fill="59595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يوم الأحد 12 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>جانفي</w:t>
            </w:r>
            <w:r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  <w:rtl/>
              </w:rPr>
              <w:t xml:space="preserve"> ( رأس السنة الأمازيغية )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مساحة قرص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وضعية ادماج كلي 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( تقديم وظيفة منزلية رقم 2 ) 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18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التعليم على مستقيم مدرج</w:t>
            </w:r>
          </w:p>
        </w:tc>
        <w:tc>
          <w:tcPr>
            <w:tcW w:w="1826" w:type="dxa"/>
            <w:vMerge w:val="restart"/>
            <w:tcBorders/>
            <w:shd w:val="clear" w:color="auto" w:fill="dbe5f1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الأعداد النسبية + مفهوم معادلة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مقارنة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و ترتيب أعداد نسبية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تعليم نقطة في المستوي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جمع عددين نسبيين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طرح عددين نسبيين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6)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حساب مجموع جبري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7)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حساب المسافة بين نقطتين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ادماج جزئي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فيفري</w:t>
            </w: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01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إلى 0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362" w:type="dxa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تصحيح الوظيفة المنزلية رقم 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2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فرض الفصل ا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لثاني</w:t>
            </w:r>
          </w:p>
        </w:tc>
        <w:tc>
          <w:tcPr>
            <w:tcW w:w="182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تصحيح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فرض الفصل ال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ثاني</w:t>
            </w:r>
          </w:p>
        </w:tc>
        <w:tc>
          <w:tcPr>
            <w:tcW w:w="1826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انتاج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عبارة حرفية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08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عبارة حرفية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اختبار صحة مساواة أو متباينة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4)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حل معادلات من الشكل </w:t>
            </w:r>
            <w:r>
              <w:rPr>
                <w:rFonts w:ascii="Sakkal Majalla" w:cs="Sakkal Majalla" w:hAnsi="Sakkal Majalla" w:eastAsiaTheme="minorEastAsia"/>
                <w:b/>
                <w:bCs/>
                <w:color w:val="000000"/>
                <w:sz w:val="24"/>
                <w:szCs w:val="24"/>
              </w:rPr>
              <w:t xml:space="preserve">a ÷ x = b  </w:t>
            </w:r>
            <w:r>
              <w:rPr>
                <w:rFonts w:ascii="Sakkal Majalla" w:cs="Sakkal Majalla" w:hAnsi="Sakkal Majalla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جزئي    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6362" w:type="dxa"/>
            <w:tcBorders/>
            <w:shd w:val="clear" w:color="auto" w:fill="dbe5f1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1826" w:type="dxa"/>
            <w:vMerge w:val="continue"/>
            <w:tcBorders/>
            <w:shd w:val="clear" w:color="auto" w:fill="dbe5f1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 وضعية انطلاق</w:t>
            </w:r>
          </w:p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التعرف على متوازي الأضلاع</w:t>
            </w:r>
          </w:p>
        </w:tc>
        <w:tc>
          <w:tcPr>
            <w:tcW w:w="1826" w:type="dxa"/>
            <w:vMerge w:val="restart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التعلمي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05 :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متوازي الأضلاع</w:t>
            </w: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خواص متوازي الأضلاع 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خواص متوازيات الأضلاع الخاصة ( المستطيل )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خواص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متوازيات الأضلاع الخاصة ( المعين )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خواص متوازيات الأضلاع الخاصة ( المربع )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6)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مساحة متوازي الأضلاع  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182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bidi/>
        <w:spacing w:after="0"/>
        <w:rPr>
          <w:sz w:val="12"/>
          <w:szCs w:val="12"/>
          <w:rtl/>
        </w:rPr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51"/>
        <w:gridCol w:w="6363"/>
        <w:gridCol w:w="1844"/>
      </w:tblGrid>
      <w:tr>
        <w:trPr>
          <w:trHeight w:val="340" w:hRule="atLeast"/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مارس</w:t>
            </w: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01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05</w:t>
            </w: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تمييز جدول تناسبية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جدول لا تناسبية </w:t>
            </w:r>
          </w:p>
        </w:tc>
        <w:tc>
          <w:tcPr>
            <w:tcW w:w="1844" w:type="dxa"/>
            <w:vMerge w:val="restart"/>
            <w:tcBorders/>
            <w:shd w:val="clear" w:color="auto" w:fill="d6e3bc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دوال و تنظيم معطيات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المقطع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06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التنتسبية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+ تنظيم معطيات</w:t>
            </w: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الرابع المتناسب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نسبة مئوية 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40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حساب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مقياس خريطة أو تصميم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2268" w:type="dxa"/>
            <w:gridSpan w:val="2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>12  مارس</w:t>
            </w:r>
          </w:p>
        </w:tc>
        <w:tc>
          <w:tcPr>
            <w:tcW w:w="6363" w:type="dxa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اختبار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 xml:space="preserve"> الفصل الثاني</w:t>
            </w:r>
          </w:p>
        </w:tc>
        <w:tc>
          <w:tcPr>
            <w:tcW w:w="1844" w:type="dxa"/>
            <w:vMerge w:val="continue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مارس</w:t>
            </w: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6363" w:type="dxa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تصحيح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اختبار الف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ل الثاني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تحويل وحدات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القياس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ادماج جزئي 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17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  <w:tc>
          <w:tcPr>
            <w:tcW w:w="6363" w:type="dxa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مراجعة                                                       ( تقديم وظيفة منزلية رقم 3 ) 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trHeight w:val="397" w:hRule="atLeast"/>
          <w:jc w:val="center"/>
        </w:trPr>
        <w:tc>
          <w:tcPr>
            <w:tcW w:w="10475" w:type="dxa"/>
            <w:gridSpan w:val="4"/>
            <w:tcBorders/>
            <w:shd w:val="clear" w:color="auto" w:fill="0070c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Sakkal Majalla" w:cs="Sakkal Majalla" w:hAnsi="Sakkal Majalla"/>
                <w:b/>
                <w:bCs/>
                <w:color w:val="ffffff"/>
                <w:sz w:val="28"/>
                <w:szCs w:val="28"/>
                <w:rtl/>
              </w:rPr>
              <w:t xml:space="preserve">عطلة الربيع من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8"/>
                <w:szCs w:val="28"/>
                <w:rtl/>
              </w:rPr>
              <w:t xml:space="preserve">يوم الخميس 19 مارس مساءا إلى يوم الأحد 5 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8"/>
                <w:szCs w:val="28"/>
                <w:rtl/>
              </w:rPr>
              <w:t>أفريل</w:t>
            </w:r>
            <w:r>
              <w:rPr>
                <w:rFonts w:ascii="Sakkal Majalla" w:cs="Sakkal Majalla" w:hAnsi="Sakkal Majalla" w:hint="cs"/>
                <w:b/>
                <w:bCs/>
                <w:color w:val="ffffff"/>
                <w:sz w:val="28"/>
                <w:szCs w:val="28"/>
                <w:rtl/>
              </w:rPr>
              <w:t xml:space="preserve"> صباحا</w:t>
            </w: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  <w:r>
              <w:rPr>
                <w:rFonts w:ascii="Sakkal Majalla" w:cs="Sakkal Majalla" w:hAnsi="Sakkal Majalla" w:hint="cs"/>
                <w:b/>
                <w:bCs/>
                <w:sz w:val="40"/>
                <w:szCs w:val="40"/>
                <w:rtl/>
              </w:rPr>
              <w:t>أفريل</w:t>
            </w: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 0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5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09</w:t>
            </w: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قراءة و فهم معطيات احصائية</w:t>
            </w:r>
          </w:p>
        </w:tc>
        <w:tc>
          <w:tcPr>
            <w:tcW w:w="1844" w:type="dxa"/>
            <w:vMerge w:val="restart"/>
            <w:tcBorders/>
            <w:shd w:val="clear" w:color="auto" w:fill="d6e3bc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دوال و تنظيم معطيات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المقطع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التعلمي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06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التنتسبية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+ تنظيم معطيات</w:t>
            </w: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2)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تمثيل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معطيات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إحصائية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بمخططات أعمدة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تمثيل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معطيات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إحصائية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بمخططات دائرية أو نصف دائرية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تنظيم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معطيات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إحصائية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>فئات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12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cs="Sakkal Majalla" w:hAnsi="Sakkal Majalla"/>
                <w:b/>
                <w:bCs/>
                <w:color w:val="000000"/>
                <w:sz w:val="24"/>
                <w:szCs w:val="24"/>
                <w:rtl/>
              </w:rPr>
              <w:t>حساب</w:t>
            </w:r>
            <w:r>
              <w:rPr>
                <w:rFonts w:ascii="Sakkal Majalla" w:cs="Sakkal Majalla" w:hAnsi="Sakkal Majalla"/>
                <w:b/>
                <w:bCs/>
                <w:color w:val="000000"/>
                <w:sz w:val="24"/>
                <w:szCs w:val="24"/>
                <w:rtl/>
              </w:rPr>
              <w:t xml:space="preserve"> التكرارات</w:t>
            </w:r>
            <w:r>
              <w:rPr>
                <w:rFonts w:ascii="Sakkal Majalla" w:cs="Sakkal Majalla" w:hAnsi="Sakkal Majalla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color w:val="000000"/>
                <w:sz w:val="24"/>
                <w:szCs w:val="24"/>
                <w:rtl/>
              </w:rPr>
              <w:t>والتكرارات النسبية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ادماج كلي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cantSplit/>
          <w:trHeight w:val="397" w:hRule="atLeast"/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d6e3bc"/>
            <w:tcFitText w:val="false"/>
            <w:vAlign w:val="center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207" w:type="dxa"/>
            <w:gridSpan w:val="2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تصحيح وظيفة منزلية رقم 3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19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6363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تقديم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وصف و تمثيل  موشور قائم</w:t>
            </w:r>
          </w:p>
        </w:tc>
        <w:tc>
          <w:tcPr>
            <w:tcW w:w="1844" w:type="dxa"/>
            <w:vMerge w:val="restart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هندسية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07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>الموشور</w:t>
            </w:r>
            <w:r>
              <w:rPr>
                <w:rFonts w:ascii="Sakkal Majalla" w:cs="Sakkal Majalla" w:hAnsi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القائم و أسطوانة الدوران</w:t>
            </w: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تصميم و صنع موشور قائم</w:t>
            </w:r>
          </w:p>
        </w:tc>
        <w:tc>
          <w:tcPr>
            <w:tcW w:w="1844" w:type="dxa"/>
            <w:vMerge w:val="continue"/>
            <w:tcBorders/>
            <w:shd w:val="clear" w:color="auto" w:fill="fde9d9"/>
            <w:textDirection w:val="btLr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وصف و تمثيل أسطوانة دوران</w:t>
            </w:r>
          </w:p>
        </w:tc>
        <w:tc>
          <w:tcPr>
            <w:tcW w:w="1844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تصميم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و صنع أسطوانة دوران </w:t>
            </w:r>
          </w:p>
        </w:tc>
        <w:tc>
          <w:tcPr>
            <w:tcW w:w="1844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30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363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5)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المساحة الجانبية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لموشور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قائم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                           ( تقديم وظيفة منزلية رقم 4 )</w:t>
            </w:r>
          </w:p>
        </w:tc>
        <w:tc>
          <w:tcPr>
            <w:tcW w:w="1844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ffffff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فر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ض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الفصل الثالث</w:t>
            </w:r>
          </w:p>
        </w:tc>
        <w:tc>
          <w:tcPr>
            <w:tcW w:w="1844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ffffff"/>
            <w:tcFitText w:val="false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تصحيح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 xml:space="preserve"> فرض الفصل لثالث</w:t>
            </w:r>
          </w:p>
        </w:tc>
        <w:tc>
          <w:tcPr>
            <w:tcW w:w="1844" w:type="dxa"/>
            <w:vMerge w:val="continue"/>
            <w:tcBorders/>
            <w:shd w:val="clear" w:color="auto" w:fill="d6e3bc"/>
            <w:tcFitText w:val="false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jc w:val="both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6)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 xml:space="preserve"> المساحة الجانبية لأسطوانة دوران</w:t>
            </w:r>
          </w:p>
        </w:tc>
        <w:tc>
          <w:tcPr>
            <w:tcW w:w="1844" w:type="dxa"/>
            <w:vMerge w:val="continue"/>
            <w:tcBorders/>
            <w:shd w:val="clear" w:color="auto" w:fill="595959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40"/>
                <w:szCs w:val="40"/>
              </w:rPr>
            </w:pPr>
            <w:r>
              <w:rPr>
                <w:rFonts w:ascii="Sakkal Majalla" w:cs="Sakkal Majalla" w:hAnsi="Sakkal Majalla"/>
                <w:b/>
                <w:bCs/>
                <w:sz w:val="40"/>
                <w:szCs w:val="40"/>
                <w:rtl/>
              </w:rPr>
              <w:t>ماي</w:t>
            </w:r>
          </w:p>
        </w:tc>
        <w:tc>
          <w:tcPr>
            <w:tcW w:w="851" w:type="dxa"/>
            <w:vMerge w:val="restart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3</w:t>
            </w:r>
          </w:p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إل</w:t>
            </w:r>
            <w:r>
              <w:rPr>
                <w:rFonts w:ascii="Sakkal Majalla" w:cs="Sakkal Majalla" w:hAnsi="Sakkal Majalla"/>
                <w:b/>
                <w:bCs/>
                <w:sz w:val="32"/>
                <w:szCs w:val="32"/>
                <w:rtl/>
              </w:rPr>
              <w:t xml:space="preserve">ى </w:t>
            </w: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6363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7)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حجم موشور قائم</w:t>
            </w: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و </w:t>
            </w: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أسطوانة دوران</w:t>
            </w:r>
          </w:p>
        </w:tc>
        <w:tc>
          <w:tcPr>
            <w:tcW w:w="1844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  <w:lang w:bidi="ar-DZ"/>
              </w:rPr>
              <w:t>وضعية ادماج كلي</w:t>
            </w:r>
          </w:p>
        </w:tc>
        <w:tc>
          <w:tcPr>
            <w:tcW w:w="1844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</w:p>
        </w:tc>
        <w:tc>
          <w:tcPr>
            <w:tcW w:w="1844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sz w:val="24"/>
                <w:szCs w:val="24"/>
              </w:rPr>
            </w:pPr>
          </w:p>
        </w:tc>
      </w:tr>
      <w:tr>
        <w:tblPrEx/>
        <w:trPr>
          <w:jc w:val="center"/>
        </w:trPr>
        <w:tc>
          <w:tcPr>
            <w:tcW w:w="141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 w:val="continue"/>
            <w:tcBorders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  <w:tc>
          <w:tcPr>
            <w:tcW w:w="6363" w:type="dxa"/>
            <w:tcBorders/>
            <w:shd w:val="clear" w:color="auto" w:fill="fde9d9"/>
            <w:tcFitText w:val="false"/>
            <w:vAlign w:val="center"/>
          </w:tcPr>
          <w:p>
            <w:pPr>
              <w:pStyle w:val="style0"/>
              <w:bidi/>
              <w:spacing w:lineRule="auto" w:line="276"/>
              <w:rPr>
                <w:rFonts w:ascii="Sakkal Majalla" w:cs="Sakkal Majalla" w:hAnsi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cs="Sakkal Majalla" w:hAnsi="Sakkal Majalla" w:hint="cs"/>
                <w:b/>
                <w:bCs/>
                <w:sz w:val="24"/>
                <w:szCs w:val="24"/>
                <w:rtl/>
              </w:rPr>
              <w:t>تصحيح وظيفة منزلية رقم 4</w:t>
            </w:r>
          </w:p>
        </w:tc>
        <w:tc>
          <w:tcPr>
            <w:tcW w:w="1844" w:type="dxa"/>
            <w:vMerge w:val="continue"/>
            <w:tcBorders/>
            <w:shd w:val="clear" w:color="auto" w:fill="fde9d9"/>
            <w:textDirection w:val="btLr"/>
            <w:tcFitText w:val="false"/>
            <w:vAlign w:val="center"/>
          </w:tcPr>
          <w:p>
            <w:pPr>
              <w:pStyle w:val="style0"/>
              <w:bidi/>
              <w:ind w:left="113" w:right="113"/>
              <w:jc w:val="center"/>
              <w:rPr>
                <w:rFonts w:ascii="Sakkal Majalla" w:cs="Sakkal Majalla" w:hAnsi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  <w:jc w:val="center"/>
        </w:trPr>
        <w:tc>
          <w:tcPr>
            <w:tcW w:w="2268" w:type="dxa"/>
            <w:gridSpan w:val="2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>انطلاقا من 10 ماي 2026</w:t>
            </w:r>
          </w:p>
        </w:tc>
        <w:tc>
          <w:tcPr>
            <w:tcW w:w="8207" w:type="dxa"/>
            <w:gridSpan w:val="2"/>
            <w:tcBorders/>
            <w:shd w:val="clear" w:color="auto" w:fill="92d050"/>
            <w:tcFitText w:val="false"/>
            <w:vAlign w:val="center"/>
          </w:tcPr>
          <w:p>
            <w:pPr>
              <w:pStyle w:val="style0"/>
              <w:bidi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>اختبار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</w:rPr>
              <w:t xml:space="preserve"> الفصل الثا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</w:rPr>
              <w:t>لث</w:t>
            </w:r>
          </w:p>
        </w:tc>
      </w:tr>
    </w:tbl>
    <w:p>
      <w:pPr>
        <w:pStyle w:val="style0"/>
        <w:bidi/>
        <w:rPr>
          <w:sz w:val="6"/>
          <w:szCs w:val="6"/>
        </w:rPr>
      </w:pPr>
    </w:p>
    <w:p>
      <w:pPr>
        <w:pStyle w:val="style0"/>
        <w:spacing w:before="240" w:after="0" w:lineRule="auto" w:line="240"/>
        <w:jc w:val="center"/>
        <w:rPr>
          <w:rFonts w:ascii="Sakkal Majalla" w:cs="Sakkal Majalla" w:hAnsi="Sakkal Majalla"/>
          <w:b/>
          <w:bCs/>
          <w:sz w:val="32"/>
          <w:szCs w:val="32"/>
          <w:rtl/>
        </w:rPr>
      </w:pPr>
      <w:r>
        <w:rPr>
          <w:rFonts w:ascii="Sakkal Majalla" w:cs="Sakkal Majalla" w:hAnsi="Sakkal Majalla"/>
          <w:b/>
          <w:bCs/>
          <w:sz w:val="32"/>
          <w:szCs w:val="32"/>
          <w:rtl/>
        </w:rPr>
        <w:t>الأستاذ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(ة) </w:t>
      </w:r>
      <w:r>
        <w:rPr>
          <w:rFonts w:ascii="Sakkal Majalla" w:cs="Sakkal Majalla" w:hAnsi="Sakkal Majalla"/>
          <w:b/>
          <w:bCs/>
          <w:sz w:val="32"/>
          <w:szCs w:val="32"/>
          <w:rtl/>
        </w:rPr>
        <w:t xml:space="preserve"> :</w:t>
      </w:r>
      <w:r>
        <w:rPr>
          <w:rFonts w:ascii="Sakkal Majalla" w:cs="Sakkal Majalla" w:hAnsi="Sakkal Majalla"/>
          <w:b/>
          <w:bCs/>
          <w:sz w:val="32"/>
          <w:szCs w:val="32"/>
          <w:rtl/>
        </w:rPr>
        <w:t xml:space="preserve">   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                                       </w:t>
      </w:r>
      <w:r>
        <w:rPr>
          <w:rFonts w:ascii="Sakkal Majalla" w:cs="Sakkal Majalla" w:hAnsi="Sakkal Majalla"/>
          <w:b/>
          <w:bCs/>
          <w:sz w:val="32"/>
          <w:szCs w:val="32"/>
          <w:rtl/>
        </w:rPr>
        <w:t xml:space="preserve">     المفتش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(ة) 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>:</w:t>
      </w:r>
      <w:r>
        <w:rPr>
          <w:rFonts w:ascii="Sakkal Majalla" w:cs="Sakkal Majalla" w:hAnsi="Sakkal Majalla"/>
          <w:b/>
          <w:bCs/>
          <w:sz w:val="32"/>
          <w:szCs w:val="32"/>
          <w:rtl/>
        </w:rPr>
        <w:t xml:space="preserve"> 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                                                </w:t>
      </w:r>
      <w:r>
        <w:rPr>
          <w:rFonts w:ascii="Sakkal Majalla" w:cs="Sakkal Majalla" w:hAnsi="Sakkal Majalla"/>
          <w:b/>
          <w:bCs/>
          <w:sz w:val="32"/>
          <w:szCs w:val="32"/>
          <w:rtl/>
        </w:rPr>
        <w:t xml:space="preserve">     المديـر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 (ة) </w:t>
      </w:r>
      <w:r>
        <w:rPr>
          <w:rFonts w:ascii="Sakkal Majalla" w:cs="Sakkal Majalla" w:hAnsi="Sakkal Majalla" w:hint="cs"/>
          <w:b/>
          <w:bCs/>
          <w:sz w:val="32"/>
          <w:szCs w:val="32"/>
          <w:rtl/>
        </w:rPr>
        <w:t xml:space="preserve"> :</w:t>
      </w:r>
    </w:p>
    <w:p>
      <w:pPr>
        <w:pStyle w:val="style0"/>
        <w:bidi/>
        <w:rPr/>
      </w:pPr>
    </w:p>
    <w:sectPr>
      <w:pgSz w:w="11906" w:h="16838" w:orient="portrait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aad al-arabeh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compatSetting w:name="compatibilityMode" w:uri="http://schemas.microsoft.com/office/word" w:val="12"/>
  </w:compat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En-tête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Pied de page Car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912</Words>
  <Characters>4008</Characters>
  <Application>WPS Office</Application>
  <DocSecurity>0</DocSecurity>
  <Paragraphs>587</Paragraphs>
  <ScaleCrop>false</ScaleCrop>
  <LinksUpToDate>false</LinksUpToDate>
  <CharactersWithSpaces>5440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2025-09-19T10:33:15Z</dcterms:created>
  <dc:creator>admin</dc:creator>
  <lastModifiedBy>CPH1701</lastModifiedBy>
  <lastPrinted>2025-09-14T20:53:00Z</lastPrinted>
  <dcterms:modified xsi:type="dcterms:W3CDTF">2025-09-19T10:33:16Z</dcterms:modified>
  <revision>13</revision>
</coreProperties>
</file>