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F964CB" w:rsidTr="000F6AB5">
        <w:tc>
          <w:tcPr>
            <w:tcW w:w="10742" w:type="dxa"/>
          </w:tcPr>
          <w:p w:rsidR="00F964CB" w:rsidRPr="00F964CB" w:rsidRDefault="00F964CB" w:rsidP="00F964CB">
            <w:pPr>
              <w:bidi/>
              <w:rPr>
                <w:rFonts w:cs="Al-Rashed Sayidty"/>
                <w:sz w:val="32"/>
                <w:szCs w:val="32"/>
                <w:rtl/>
                <w:lang w:bidi="ar-DZ"/>
              </w:rPr>
            </w:pPr>
            <w:r w:rsidRPr="00F964CB">
              <w:rPr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1018DD55" wp14:editId="24EFAE1E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-375920</wp:posOffset>
                  </wp:positionV>
                  <wp:extent cx="1518285" cy="184721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64CB">
              <w:rPr>
                <w:rFonts w:cs="Al-Rashed Sayidty" w:hint="cs"/>
                <w:sz w:val="32"/>
                <w:szCs w:val="32"/>
                <w:u w:val="single"/>
                <w:rtl/>
                <w:lang w:bidi="ar-DZ"/>
              </w:rPr>
              <w:t xml:space="preserve">متوسطة 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بوالطبخ أحمد </w:t>
            </w:r>
            <w:r w:rsidRPr="00F964C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–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 وادي العثمـانية </w:t>
            </w:r>
            <w:r w:rsidRPr="00F964C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–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 ولاية ميلة</w:t>
            </w:r>
          </w:p>
          <w:p w:rsidR="00F964CB" w:rsidRPr="00F964CB" w:rsidRDefault="00F964CB" w:rsidP="00F964CB">
            <w:pPr>
              <w:bidi/>
              <w:rPr>
                <w:rFonts w:cs="Al-Rashed Sayidty"/>
                <w:sz w:val="32"/>
                <w:szCs w:val="32"/>
                <w:rtl/>
                <w:lang w:bidi="ar-DZ"/>
              </w:rPr>
            </w:pPr>
            <w:r w:rsidRPr="00F964CB">
              <w:rPr>
                <w:rFonts w:cs="Al-Rashed Sayidty" w:hint="cs"/>
                <w:sz w:val="32"/>
                <w:szCs w:val="32"/>
                <w:u w:val="single"/>
                <w:rtl/>
                <w:lang w:bidi="ar-DZ"/>
              </w:rPr>
              <w:t>الموسم الدراسي: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 </w:t>
            </w:r>
            <w:r w:rsidRPr="00F964CB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2024/2025</w:t>
            </w:r>
          </w:p>
          <w:p w:rsidR="00F964CB" w:rsidRDefault="00F964CB" w:rsidP="00221150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F964CB">
              <w:rPr>
                <w:rFonts w:cs="Al-Rashed Sayidty" w:hint="cs"/>
                <w:sz w:val="32"/>
                <w:szCs w:val="32"/>
                <w:u w:val="single"/>
                <w:rtl/>
                <w:lang w:bidi="ar-DZ"/>
              </w:rPr>
              <w:t>المــدة :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 ساعة واحدة</w:t>
            </w:r>
            <w:r w:rsidRPr="00F964CB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221150"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                    </w:t>
            </w:r>
          </w:p>
        </w:tc>
      </w:tr>
      <w:tr w:rsidR="00F964CB" w:rsidTr="000F6AB5">
        <w:trPr>
          <w:trHeight w:val="489"/>
        </w:trPr>
        <w:tc>
          <w:tcPr>
            <w:tcW w:w="10742" w:type="dxa"/>
          </w:tcPr>
          <w:p w:rsidR="00F964CB" w:rsidRPr="00221150" w:rsidRDefault="00F964CB" w:rsidP="00F964CB">
            <w:pPr>
              <w:bidi/>
              <w:jc w:val="center"/>
              <w:rPr>
                <w:rFonts w:ascii="DG Agnadeen Extra-bold" w:hAnsi="DG Agnadeen Extra-bold" w:cs="DG Agnadeen Extra-bold"/>
                <w:sz w:val="36"/>
                <w:szCs w:val="36"/>
                <w:rtl/>
              </w:rPr>
            </w:pPr>
            <w:r w:rsidRPr="00221150">
              <w:rPr>
                <w:rFonts w:ascii="DG Agnadeen Extra-bold" w:hAnsi="DG Agnadeen Extra-bold" w:cs="DG Agnadeen Extra-bold"/>
                <w:sz w:val="36"/>
                <w:szCs w:val="36"/>
                <w:rtl/>
              </w:rPr>
              <w:t>فرض الفترة الثالثة في مادة الرياضيات</w:t>
            </w:r>
          </w:p>
        </w:tc>
      </w:tr>
      <w:tr w:rsidR="00F964CB" w:rsidTr="000F6AB5">
        <w:trPr>
          <w:trHeight w:val="495"/>
        </w:trPr>
        <w:tc>
          <w:tcPr>
            <w:tcW w:w="10742" w:type="dxa"/>
            <w:shd w:val="clear" w:color="auto" w:fill="D0CECE" w:themeFill="background2" w:themeFillShade="E6"/>
          </w:tcPr>
          <w:p w:rsidR="00F964CB" w:rsidRPr="00F964CB" w:rsidRDefault="00F964CB" w:rsidP="000F6AB5">
            <w:pPr>
              <w:bidi/>
              <w:jc w:val="center"/>
              <w:rPr>
                <w:rFonts w:ascii="Rubik Medium" w:hAnsi="Rubik Medium" w:cs="Rubik Medium"/>
                <w:sz w:val="36"/>
                <w:szCs w:val="36"/>
                <w:rtl/>
              </w:rPr>
            </w:pPr>
            <w:r w:rsidRPr="00F964CB">
              <w:rPr>
                <w:rFonts w:ascii="Rubik Medium" w:hAnsi="Rubik Medium" w:cs="Rubik Medium"/>
                <w:sz w:val="36"/>
                <w:szCs w:val="36"/>
                <w:rtl/>
              </w:rPr>
              <w:t xml:space="preserve">المـــوضوع </w:t>
            </w:r>
            <w:r w:rsidR="000F6AB5">
              <w:rPr>
                <w:rFonts w:ascii="Cambria Math" w:hAnsi="Cambria Math" w:cs="Cambria Math"/>
                <w:b/>
                <w:bCs/>
                <w:sz w:val="36"/>
                <w:szCs w:val="36"/>
                <w:rtl/>
              </w:rPr>
              <w:t>②</w:t>
            </w:r>
          </w:p>
        </w:tc>
      </w:tr>
      <w:tr w:rsidR="00221150" w:rsidTr="000F6AB5">
        <w:trPr>
          <w:trHeight w:val="495"/>
        </w:trPr>
        <w:tc>
          <w:tcPr>
            <w:tcW w:w="10742" w:type="dxa"/>
            <w:shd w:val="clear" w:color="auto" w:fill="FFFFFF" w:themeFill="background1"/>
            <w:vAlign w:val="center"/>
          </w:tcPr>
          <w:p w:rsidR="00221150" w:rsidRPr="00221150" w:rsidRDefault="00221150" w:rsidP="00221150">
            <w:pPr>
              <w:bidi/>
              <w:rPr>
                <w:rFonts w:ascii="DG Agnadeen Extra-bold" w:hAnsi="DG Agnadeen Extra-bold" w:cs="DG Agnadeen Extra-bold"/>
                <w:b/>
                <w:bCs/>
                <w:sz w:val="36"/>
                <w:szCs w:val="36"/>
                <w:rtl/>
                <w:lang w:bidi="ar-DZ"/>
              </w:rPr>
            </w:pPr>
            <w:r w:rsidRPr="00221150">
              <w:rPr>
                <w:rFonts w:ascii="DG Agnadeen Extra-bold" w:hAnsi="DG Agnadeen Extra-bold" w:cs="DG Agnadeen Extra-bold"/>
                <w:b/>
                <w:bCs/>
                <w:sz w:val="32"/>
                <w:szCs w:val="32"/>
                <w:rtl/>
                <w:lang w:bidi="ar-DZ"/>
              </w:rPr>
              <w:t>التمرين الأول :</w:t>
            </w:r>
          </w:p>
        </w:tc>
      </w:tr>
      <w:tr w:rsidR="00F964CB" w:rsidTr="000F6AB5">
        <w:trPr>
          <w:trHeight w:val="6408"/>
        </w:trPr>
        <w:tc>
          <w:tcPr>
            <w:tcW w:w="10742" w:type="dxa"/>
          </w:tcPr>
          <w:p w:rsidR="000F6AB5" w:rsidRPr="000F6AB5" w:rsidRDefault="000F6AB5" w:rsidP="000F6AB5">
            <w:pPr>
              <w:pStyle w:val="Paragraphedeliste"/>
              <w:numPr>
                <w:ilvl w:val="0"/>
                <w:numId w:val="8"/>
              </w:numPr>
              <w:bidi/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</w:pPr>
            <w:r w:rsidRPr="000F6AB5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حل </w:t>
            </w:r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>حسابيا الجملة التالية :</w:t>
            </w:r>
          </w:p>
          <w:p w:rsidR="000F6AB5" w:rsidRPr="000F6AB5" w:rsidRDefault="000F6AB5" w:rsidP="000F6AB5">
            <w:pPr>
              <w:pStyle w:val="Paragraphedeliste"/>
              <w:bidi/>
              <w:jc w:val="center"/>
              <w:rPr>
                <w:rFonts w:ascii="The Year of The Camel" w:eastAsiaTheme="minorEastAsia" w:hAnsi="The Year of The Camel" w:cs="The Year of The Camel"/>
                <w:sz w:val="32"/>
                <w:szCs w:val="32"/>
                <w:rtl/>
                <w:lang w:bidi="ar-DZ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he Year of The Camel"/>
                        <w:sz w:val="32"/>
                        <w:szCs w:val="32"/>
                        <w:lang w:bidi="ar-DZ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he Year of The Camel"/>
                            <w:b/>
                            <w:bCs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e Year of The Camel"/>
                              <w:sz w:val="32"/>
                              <w:szCs w:val="32"/>
                              <w:lang w:bidi="ar-DZ"/>
                            </w:rPr>
                            <m:t>y-3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e Year of The Camel"/>
                              <w:sz w:val="32"/>
                              <w:szCs w:val="32"/>
                              <w:lang w:bidi="ar-DZ"/>
                            </w:rPr>
                            <m:t xml:space="preserve">x=0   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e Year of The Camel"/>
                              <w:sz w:val="32"/>
                              <w:szCs w:val="32"/>
                              <w:lang w:bidi="ar-DZ"/>
                            </w:rPr>
                            <m:t>y 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e Year of The Camel"/>
                              <w:sz w:val="32"/>
                              <w:szCs w:val="32"/>
                              <w:lang w:bidi="ar-DZ"/>
                            </w:rPr>
                            <m:t>x=-4</m:t>
                          </m:r>
                        </m:e>
                      </m:mr>
                    </m:m>
                  </m:e>
                </m:d>
              </m:oMath>
            </m:oMathPara>
          </w:p>
          <w:p w:rsidR="000F6AB5" w:rsidRPr="000F6AB5" w:rsidRDefault="000F6AB5" w:rsidP="000F6AB5">
            <w:pPr>
              <w:pStyle w:val="Paragraphedeliste"/>
              <w:numPr>
                <w:ilvl w:val="0"/>
                <w:numId w:val="8"/>
              </w:numPr>
              <w:bidi/>
              <w:rPr>
                <w:rFonts w:ascii="The Year of The Camel" w:eastAsiaTheme="minorEastAsia" w:hAnsi="The Year of The Camel" w:cs="The Year of The Camel"/>
                <w:sz w:val="32"/>
                <w:szCs w:val="32"/>
                <w:rtl/>
                <w:lang w:bidi="ar-DZ"/>
              </w:rPr>
            </w:pPr>
            <w:r w:rsidRPr="000F6AB5">
              <w:rPr>
                <w:rFonts w:ascii="The Year of The Camel" w:eastAsiaTheme="minorEastAsia" w:hAnsi="The Year of The Camel" w:cs="The Year of The Camel"/>
                <w:sz w:val="32"/>
                <w:szCs w:val="32"/>
                <w:rtl/>
                <w:lang w:bidi="ar-DZ"/>
              </w:rPr>
              <w:t xml:space="preserve">لتكن </w:t>
            </w:r>
            <m:oMath>
              <m:r>
                <w:rPr>
                  <w:rFonts w:ascii="Cambria Math" w:eastAsiaTheme="minorEastAsia" w:hAnsi="Cambria Math" w:cs="Cambria Math" w:hint="cs"/>
                  <w:sz w:val="32"/>
                  <w:szCs w:val="32"/>
                  <w:rtl/>
                  <w:lang w:bidi="ar-DZ"/>
                </w:rPr>
                <m:t>g</m:t>
              </m:r>
            </m:oMath>
            <w:r w:rsidRPr="000F6AB5">
              <w:rPr>
                <w:rFonts w:ascii="The Year of The Camel" w:eastAsiaTheme="minorEastAsia" w:hAnsi="The Year of The Camel" w:cs="The Year of The Camel"/>
                <w:sz w:val="32"/>
                <w:szCs w:val="32"/>
                <w:rtl/>
                <w:lang w:bidi="ar-DZ"/>
              </w:rPr>
              <w:t xml:space="preserve"> دالة تآلفية حيث </w:t>
            </w:r>
            <w:bookmarkStart w:id="0" w:name="_GoBack"/>
            <w:bookmarkEnd w:id="0"/>
          </w:p>
          <w:p w:rsidR="000F6AB5" w:rsidRPr="000F6AB5" w:rsidRDefault="000F6AB5" w:rsidP="000F6AB5">
            <w:pPr>
              <w:pStyle w:val="Paragraphedeliste"/>
              <w:bidi/>
              <w:rPr>
                <w:rFonts w:ascii="The Year of The Camel" w:eastAsiaTheme="minorEastAsia" w:hAnsi="The Year of The Camel" w:cs="The Year of The Camel"/>
                <w:b/>
                <w:bCs/>
                <w:sz w:val="32"/>
                <w:szCs w:val="32"/>
                <w:lang w:val="fr-FR"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he Year of The Camel"/>
                    <w:sz w:val="32"/>
                    <w:szCs w:val="32"/>
                    <w:lang w:val="fr-FR" w:bidi="ar-DZ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he Year of The Camel"/>
                        <w:b/>
                        <w:bCs/>
                        <w:i/>
                        <w:sz w:val="32"/>
                        <w:szCs w:val="32"/>
                        <w:lang w:val="fr-FR"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he Year of The Camel"/>
                        <w:sz w:val="32"/>
                        <w:szCs w:val="32"/>
                        <w:lang w:val="fr-FR" w:bidi="ar-DZ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he Year of The Camel"/>
                    <w:sz w:val="32"/>
                    <w:szCs w:val="32"/>
                    <w:lang w:val="fr-FR" w:bidi="ar-DZ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he Year of The Camel"/>
                    <w:sz w:val="32"/>
                    <w:szCs w:val="32"/>
                    <w:lang w:val="fr-FR" w:bidi="ar-DZ"/>
                  </w:rPr>
                  <m:t>2</m:t>
                </m:r>
              </m:oMath>
            </m:oMathPara>
          </w:p>
          <w:p w:rsidR="000F6AB5" w:rsidRPr="000F6AB5" w:rsidRDefault="000F6AB5" w:rsidP="000F6AB5">
            <w:pPr>
              <w:pStyle w:val="Paragraphedeliste"/>
              <w:bidi/>
              <w:rPr>
                <w:rFonts w:ascii="The Year of The Camel" w:eastAsiaTheme="minorEastAsia" w:hAnsi="The Year of The Camel" w:cs="The Year of The Camel"/>
                <w:b/>
                <w:bCs/>
                <w:sz w:val="32"/>
                <w:szCs w:val="32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he Year of The Camel"/>
                    <w:sz w:val="32"/>
                    <w:szCs w:val="32"/>
                    <w:lang w:bidi="ar-DZ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he Year of The Camel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he Year of The Camel"/>
                        <w:sz w:val="32"/>
                        <w:szCs w:val="32"/>
                        <w:lang w:bidi="ar-DZ"/>
                      </w:rPr>
                      <m:t>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he Year of The Camel"/>
                    <w:sz w:val="32"/>
                    <w:szCs w:val="32"/>
                    <w:lang w:bidi="ar-DZ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he Year of The Camel"/>
                    <w:sz w:val="32"/>
                    <w:szCs w:val="32"/>
                    <w:lang w:bidi="ar-DZ"/>
                  </w:rPr>
                  <m:t>4</m:t>
                </m:r>
              </m:oMath>
            </m:oMathPara>
          </w:p>
          <w:p w:rsidR="000F6AB5" w:rsidRPr="000F6AB5" w:rsidRDefault="000F6AB5" w:rsidP="000F6AB5">
            <w:pPr>
              <w:pStyle w:val="Paragraphedeliste"/>
              <w:numPr>
                <w:ilvl w:val="0"/>
                <w:numId w:val="7"/>
              </w:numPr>
              <w:bidi/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</w:pPr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بين أن </w:t>
            </w:r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The Year of The Camel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he Year of The Camel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=2</m:t>
              </m:r>
              <m:r>
                <m:rPr>
                  <m:sty m:val="bi"/>
                </m:rP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x-4</m:t>
              </m:r>
            </m:oMath>
          </w:p>
          <w:p w:rsidR="000F6AB5" w:rsidRPr="000F6AB5" w:rsidRDefault="000F6AB5" w:rsidP="000F6AB5">
            <w:pPr>
              <w:pStyle w:val="Paragraphedeliste"/>
              <w:numPr>
                <w:ilvl w:val="0"/>
                <w:numId w:val="7"/>
              </w:numPr>
              <w:bidi/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</w:pPr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أحسب </w:t>
            </w:r>
            <m:oMath>
              <m:r>
                <m:rPr>
                  <m:sty m:val="bi"/>
                </m:rP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g(2)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 </w:t>
            </w:r>
          </w:p>
          <w:p w:rsidR="000F6AB5" w:rsidRPr="000F6AB5" w:rsidRDefault="000F6AB5" w:rsidP="000F6AB5">
            <w:pPr>
              <w:pStyle w:val="Paragraphedeliste"/>
              <w:numPr>
                <w:ilvl w:val="0"/>
                <w:numId w:val="7"/>
              </w:numPr>
              <w:bidi/>
              <w:rPr>
                <w:rFonts w:ascii="The Year of The Camel" w:eastAsiaTheme="minorEastAsia" w:hAnsi="The Year of The Camel" w:cs="The Year of The Camel"/>
                <w:sz w:val="32"/>
                <w:szCs w:val="32"/>
                <w:lang w:bidi="ar-DZ"/>
              </w:rPr>
            </w:pPr>
            <m:oMath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بالدالة </m:t>
              </m:r>
              <m:r>
                <m:rPr>
                  <m:sty m:val="p"/>
                </m:rP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 xml:space="preserve">6 </m:t>
              </m:r>
              <m:r>
                <m:rPr>
                  <m:sty m:val="p"/>
                </m:rP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صورته الذي العدد </m:t>
              </m:r>
              <m:sSub>
                <m:sSubPr>
                  <m:ctrlPr>
                    <w:rPr>
                      <w:rFonts w:ascii="Cambria Math" w:hAnsi="Cambria Math" w:cs="The Year of The Camel"/>
                      <w:b/>
                      <w:b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he Year of The Camel"/>
                      <w:sz w:val="32"/>
                      <w:szCs w:val="32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he Year of The Camel"/>
                      <w:sz w:val="32"/>
                      <w:szCs w:val="32"/>
                      <w:lang w:bidi="ar-DZ"/>
                    </w:rPr>
                    <m:t>A</m:t>
                  </m:r>
                </m:sub>
              </m:sSub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أحسب </m:t>
              </m:r>
            </m:oMath>
          </w:p>
          <w:p w:rsidR="000F6AB5" w:rsidRPr="000F6AB5" w:rsidRDefault="000F6AB5" w:rsidP="000F6AB5">
            <w:pPr>
              <w:pStyle w:val="Paragraphedeliste"/>
              <w:numPr>
                <w:ilvl w:val="0"/>
                <w:numId w:val="8"/>
              </w:numPr>
              <w:bidi/>
              <w:rPr>
                <w:rFonts w:ascii="The Year of The Camel" w:eastAsiaTheme="minorEastAsia" w:hAnsi="The Year of The Camel" w:cs="The Year of The Camel"/>
                <w:sz w:val="32"/>
                <w:szCs w:val="32"/>
                <w:rtl/>
                <w:lang w:bidi="ar-DZ"/>
              </w:rPr>
            </w:pPr>
            <m:oMath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h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 دالة خطية حيث     </w:t>
            </w:r>
            <m:oMath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h</m:t>
              </m:r>
              <m:d>
                <m:dPr>
                  <m:ctrlPr>
                    <w:rPr>
                      <w:rFonts w:ascii="Cambria Math" w:hAnsi="Cambria Math" w:cs="The Year of The Camel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he Year of The Camel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=3x</m:t>
              </m:r>
            </m:oMath>
          </w:p>
          <w:p w:rsidR="000F6AB5" w:rsidRPr="000F6AB5" w:rsidRDefault="000F6AB5" w:rsidP="000F6AB5">
            <w:pPr>
              <w:pStyle w:val="Paragraphedeliste"/>
              <w:numPr>
                <w:ilvl w:val="0"/>
                <w:numId w:val="9"/>
              </w:numPr>
              <w:bidi/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</w:pPr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أحسب صورة العدد 6 – بالدالة </w:t>
            </w:r>
            <m:oMath>
              <m: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h</m:t>
              </m:r>
            </m:oMath>
          </w:p>
          <w:p w:rsidR="000F6AB5" w:rsidRPr="000F6AB5" w:rsidRDefault="000F6AB5" w:rsidP="000F6AB5">
            <w:pPr>
              <w:pStyle w:val="Paragraphedeliste"/>
              <w:numPr>
                <w:ilvl w:val="0"/>
                <w:numId w:val="9"/>
              </w:numPr>
              <w:bidi/>
              <w:rPr>
                <w:rFonts w:ascii="The Year of The Camel" w:eastAsiaTheme="minorEastAsia" w:hAnsi="The Year of The Camel" w:cs="The Year of The Camel"/>
                <w:sz w:val="32"/>
                <w:szCs w:val="32"/>
                <w:rtl/>
                <w:lang w:bidi="ar-DZ"/>
              </w:rPr>
            </w:pPr>
            <m:oMath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بالدالة </m:t>
              </m:r>
              <m:r>
                <m:rPr>
                  <m:sty m:val="p"/>
                </m:rP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 xml:space="preserve">6 </m:t>
              </m:r>
              <m:r>
                <m:rPr>
                  <m:sty m:val="p"/>
                </m:rP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صورته الذي العدد </m:t>
              </m:r>
              <m:sSub>
                <m:sSubPr>
                  <m:ctrlPr>
                    <w:rPr>
                      <w:rFonts w:ascii="Cambria Math" w:hAnsi="Cambria Math" w:cs="The Year of The Camel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he Year of The Camel"/>
                      <w:sz w:val="32"/>
                      <w:szCs w:val="32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The Year of The Camel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أحسب </m:t>
              </m:r>
            </m:oMath>
          </w:p>
          <w:p w:rsidR="000F6AB5" w:rsidRPr="000F6AB5" w:rsidRDefault="000F6AB5" w:rsidP="000F6AB5">
            <w:pPr>
              <w:pStyle w:val="Paragraphedeliste"/>
              <w:numPr>
                <w:ilvl w:val="0"/>
                <w:numId w:val="9"/>
              </w:numPr>
              <w:bidi/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</w:pPr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في معلم متعامد ومتجانس مثل بيانيا </w:t>
            </w:r>
            <m:oMath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( </m:t>
              </m:r>
              <m: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d</m:t>
              </m:r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 )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( </m:t>
              </m:r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d'</m:t>
              </m:r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 )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 المستقيمين الممثلين للدالتين </w:t>
            </w:r>
            <m:oMath>
              <m: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g</m:t>
              </m:r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 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و </w:t>
            </w:r>
            <m:oMath>
              <m: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h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 على الترتيب</w:t>
            </w:r>
          </w:p>
          <w:p w:rsidR="00221150" w:rsidRPr="000F6AB5" w:rsidRDefault="000F6AB5" w:rsidP="000F6AB5">
            <w:pPr>
              <w:pStyle w:val="Paragraphedeliste"/>
              <w:numPr>
                <w:ilvl w:val="0"/>
                <w:numId w:val="9"/>
              </w:num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من البيان أوجد إحداثيتي نقطة تقاطع </w:t>
            </w:r>
            <m:oMath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( </m:t>
              </m:r>
              <m: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d</m:t>
              </m:r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 )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>(</m:t>
              </m:r>
              <m:r>
                <w:rPr>
                  <w:rFonts w:ascii="Cambria Math" w:hAnsi="Cambria Math" w:cs="The Year of The Camel"/>
                  <w:sz w:val="32"/>
                  <w:szCs w:val="32"/>
                  <w:lang w:bidi="ar-DZ"/>
                </w:rPr>
                <m:t>d'</m:t>
              </m:r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 )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 التمثيلين البيانيين للدالتين </w:t>
            </w:r>
            <m:oMath>
              <m: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g</m:t>
              </m:r>
              <m:r>
                <w:rPr>
                  <w:rFonts w:ascii="Cambria Math" w:hAnsi="Cambria Math" w:cs="The Year of The Camel"/>
                  <w:sz w:val="32"/>
                  <w:szCs w:val="32"/>
                  <w:rtl/>
                  <w:lang w:bidi="ar-DZ"/>
                </w:rPr>
                <m:t xml:space="preserve"> </m:t>
              </m:r>
            </m:oMath>
            <w:r w:rsidRPr="000F6AB5">
              <w:rPr>
                <w:rFonts w:ascii="The Year of The Camel" w:hAnsi="The Year of The Camel" w:cs="The Year of The Camel"/>
                <w:sz w:val="32"/>
                <w:szCs w:val="32"/>
                <w:rtl/>
                <w:lang w:bidi="ar-DZ"/>
              </w:rPr>
              <w:t xml:space="preserve">و </w:t>
            </w:r>
            <m:oMath>
              <m: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h</m:t>
              </m:r>
            </m:oMath>
          </w:p>
        </w:tc>
      </w:tr>
      <w:tr w:rsidR="00221150" w:rsidTr="000F6AB5">
        <w:trPr>
          <w:trHeight w:val="515"/>
        </w:trPr>
        <w:tc>
          <w:tcPr>
            <w:tcW w:w="10742" w:type="dxa"/>
          </w:tcPr>
          <w:p w:rsidR="00221150" w:rsidRDefault="00221150" w:rsidP="00221150">
            <w:pPr>
              <w:bidi/>
              <w:rPr>
                <w:rFonts w:ascii="Rubik Medium" w:hAnsi="Rubik Medium" w:cs="Rubik Medium"/>
                <w:sz w:val="36"/>
                <w:szCs w:val="36"/>
                <w:rtl/>
              </w:rPr>
            </w:pPr>
            <w:r w:rsidRPr="00221150">
              <w:rPr>
                <w:rFonts w:ascii="DG Agnadeen Extra-bold" w:hAnsi="DG Agnadeen Extra-bold" w:cs="DG Agnadeen Extra-bold"/>
                <w:b/>
                <w:bCs/>
                <w:sz w:val="32"/>
                <w:szCs w:val="32"/>
                <w:rtl/>
                <w:lang w:bidi="ar-DZ"/>
              </w:rPr>
              <w:t>التمرين ال</w:t>
            </w:r>
            <w:r>
              <w:rPr>
                <w:rFonts w:ascii="DG Agnadeen Extra-bold" w:hAnsi="DG Agnadeen Extra-bold" w:cs="DG Agnadeen Extra-bold" w:hint="cs"/>
                <w:b/>
                <w:bCs/>
                <w:sz w:val="32"/>
                <w:szCs w:val="32"/>
                <w:rtl/>
                <w:lang w:bidi="ar-DZ"/>
              </w:rPr>
              <w:t>ثاني</w:t>
            </w:r>
            <w:r w:rsidRPr="00221150">
              <w:rPr>
                <w:rFonts w:ascii="DG Agnadeen Extra-bold" w:hAnsi="DG Agnadeen Extra-bold" w:cs="DG Agnadeen Extra-bold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</w:tr>
      <w:tr w:rsidR="00221150" w:rsidTr="000F6AB5">
        <w:tc>
          <w:tcPr>
            <w:tcW w:w="10742" w:type="dxa"/>
          </w:tcPr>
          <w:p w:rsidR="000F6AB5" w:rsidRPr="000F6AB5" w:rsidRDefault="000F6AB5" w:rsidP="000F6AB5">
            <w:pPr>
              <w:bidi/>
              <w:spacing w:line="276" w:lineRule="auto"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0F6AB5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>كان سعر أضحية العيد في العام الماضي</w:t>
            </w:r>
            <w:r w:rsidRPr="000F6AB5">
              <w:rPr>
                <w:rFonts w:ascii="The Year of The Camel" w:eastAsia="Times New Roman" w:hAnsi="The Year of The Camel" w:cs="The Year of The Camel"/>
                <w:sz w:val="32"/>
                <w:szCs w:val="32"/>
                <w:lang w:val="fr-FR" w:bidi="ar-DZ"/>
              </w:rPr>
              <w:t>DA</w:t>
            </w:r>
            <w:r w:rsidRPr="000F6AB5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 90000 </w:t>
            </w:r>
          </w:p>
          <w:p w:rsidR="000F6AB5" w:rsidRPr="000F6AB5" w:rsidRDefault="000F6AB5" w:rsidP="000F6AB5">
            <w:pPr>
              <w:bidi/>
              <w:spacing w:line="276" w:lineRule="auto"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7217AB" wp14:editId="7502BE54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284480</wp:posOffset>
                  </wp:positionV>
                  <wp:extent cx="1641580" cy="1676393"/>
                  <wp:effectExtent l="0" t="0" r="0" b="635"/>
                  <wp:wrapNone/>
                  <wp:docPr id="2" name="Image 2" descr="Un autocollant de dessin animé d'animaux de ferme de mout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 autocollant de dessin animé d'animaux de ferme de mout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580" cy="167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6AB5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هذا العام لاحظنا في البداية إنخفاض في السعر بنسبة   % 10 لجذب المشترين ثم أيام قبل العيد زاد السعر ب % 15 بسبب ارتفاع الطلب  </w:t>
            </w:r>
          </w:p>
          <w:p w:rsidR="000F6AB5" w:rsidRPr="000F6AB5" w:rsidRDefault="000F6AB5" w:rsidP="000F6AB5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0F6AB5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أكتب عبارة الدالة المعبرة عن هذين التغييرين </w:t>
            </w:r>
          </w:p>
          <w:p w:rsidR="000F6AB5" w:rsidRPr="000F6AB5" w:rsidRDefault="000F6AB5" w:rsidP="000F6AB5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0F6AB5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أوجد السعر الجديد للأضحية بعد هذا التخفيض ثم بعد هذه الزيادة </w:t>
            </w:r>
          </w:p>
          <w:p w:rsidR="00221150" w:rsidRPr="000F6AB5" w:rsidRDefault="000F6AB5" w:rsidP="000F6AB5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="Rubik Medium" w:hAnsi="Rubik Medium" w:cs="Rubik Medium"/>
                <w:sz w:val="36"/>
                <w:szCs w:val="36"/>
              </w:rPr>
            </w:pPr>
            <w:r w:rsidRPr="000F6AB5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>ما هو الفرق بين السعر الأصلي و السعر الجديد</w:t>
            </w:r>
          </w:p>
          <w:p w:rsidR="000F6AB5" w:rsidRDefault="000F6AB5" w:rsidP="000F6AB5">
            <w:pPr>
              <w:bidi/>
              <w:spacing w:line="276" w:lineRule="auto"/>
              <w:rPr>
                <w:rFonts w:ascii="Rubik Medium" w:hAnsi="Rubik Medium" w:cs="Rubik Medium"/>
                <w:sz w:val="36"/>
                <w:szCs w:val="36"/>
              </w:rPr>
            </w:pPr>
          </w:p>
          <w:p w:rsidR="000F6AB5" w:rsidRPr="000F6AB5" w:rsidRDefault="000F6AB5" w:rsidP="000F6AB5">
            <w:pPr>
              <w:bidi/>
              <w:spacing w:line="276" w:lineRule="auto"/>
              <w:rPr>
                <w:rFonts w:ascii="Rubik Medium" w:hAnsi="Rubik Medium" w:cs="Rubik Medium"/>
                <w:sz w:val="36"/>
                <w:szCs w:val="36"/>
                <w:rtl/>
              </w:rPr>
            </w:pPr>
          </w:p>
        </w:tc>
      </w:tr>
      <w:tr w:rsidR="00F964CB" w:rsidTr="000F6AB5">
        <w:tc>
          <w:tcPr>
            <w:tcW w:w="10742" w:type="dxa"/>
          </w:tcPr>
          <w:p w:rsidR="00F964CB" w:rsidRPr="00F964CB" w:rsidRDefault="00F964CB" w:rsidP="00F964CB">
            <w:pPr>
              <w:bidi/>
              <w:jc w:val="center"/>
              <w:rPr>
                <w:rFonts w:ascii="Rubik Medium" w:hAnsi="Rubik Medium" w:cs="Rubik Medium"/>
                <w:sz w:val="36"/>
                <w:szCs w:val="36"/>
                <w:rtl/>
              </w:rPr>
            </w:pPr>
            <w:r>
              <w:rPr>
                <w:rFonts w:ascii="Rubik Medium" w:hAnsi="Rubik Medium" w:cs="Rubik Medium" w:hint="cs"/>
                <w:sz w:val="36"/>
                <w:szCs w:val="36"/>
                <w:rtl/>
              </w:rPr>
              <w:t>بالتوفيق والسداد</w:t>
            </w:r>
          </w:p>
        </w:tc>
      </w:tr>
    </w:tbl>
    <w:p w:rsidR="00221150" w:rsidRPr="000F6AB5" w:rsidRDefault="00221150" w:rsidP="000F6AB5">
      <w:pPr>
        <w:bidi/>
        <w:rPr>
          <w:sz w:val="36"/>
          <w:szCs w:val="36"/>
          <w:lang w:val="fr-FR" w:bidi="ar-DZ"/>
        </w:rPr>
      </w:pPr>
    </w:p>
    <w:sectPr w:rsidR="00221150" w:rsidRPr="000F6AB5" w:rsidSect="00F96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F0" w:rsidRDefault="005411F0" w:rsidP="000F6AB5">
      <w:pPr>
        <w:spacing w:after="0" w:line="240" w:lineRule="auto"/>
      </w:pPr>
      <w:r>
        <w:separator/>
      </w:r>
    </w:p>
  </w:endnote>
  <w:endnote w:type="continuationSeparator" w:id="0">
    <w:p w:rsidR="005411F0" w:rsidRDefault="005411F0" w:rsidP="000F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Rashed Sayidty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G Agnadeen Extra-bold">
    <w:panose1 w:val="00000500000000000000"/>
    <w:charset w:val="00"/>
    <w:family w:val="auto"/>
    <w:pitch w:val="variable"/>
    <w:sig w:usb0="00002003" w:usb1="80000000" w:usb2="00000008" w:usb3="00000000" w:csb0="00000041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e Year of The Camel">
    <w:panose1 w:val="00000900000000000000"/>
    <w:charset w:val="00"/>
    <w:family w:val="modern"/>
    <w:notTrueType/>
    <w:pitch w:val="variable"/>
    <w:sig w:usb0="00002007" w:usb1="8000001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B5" w:rsidRDefault="000F6A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B5" w:rsidRDefault="000F6A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B5" w:rsidRDefault="000F6A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F0" w:rsidRDefault="005411F0" w:rsidP="000F6AB5">
      <w:pPr>
        <w:spacing w:after="0" w:line="240" w:lineRule="auto"/>
      </w:pPr>
      <w:r>
        <w:separator/>
      </w:r>
    </w:p>
  </w:footnote>
  <w:footnote w:type="continuationSeparator" w:id="0">
    <w:p w:rsidR="005411F0" w:rsidRDefault="005411F0" w:rsidP="000F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B5" w:rsidRDefault="000F6A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794708"/>
      <w:docPartObj>
        <w:docPartGallery w:val="Watermarks"/>
        <w:docPartUnique/>
      </w:docPartObj>
    </w:sdtPr>
    <w:sdtContent>
      <w:p w:rsidR="000F6AB5" w:rsidRDefault="000F6AB5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506683" o:spid="_x0000_s2049" type="#_x0000_t136" style="position:absolute;margin-left:0;margin-top:0;width:664.45pt;height:94.9pt;rotation:315;z-index:-251657216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Qatar2022 Arabic Bold&quot;;font-size:1pt" string="متوسطة بوالطبخ أحمد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B5" w:rsidRDefault="000F6A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5411"/>
    <w:multiLevelType w:val="hybridMultilevel"/>
    <w:tmpl w:val="BB2AE5F2"/>
    <w:lvl w:ilvl="0" w:tplc="C06ED4B6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35EE3CCB"/>
    <w:multiLevelType w:val="hybridMultilevel"/>
    <w:tmpl w:val="D5D28A1E"/>
    <w:lvl w:ilvl="0" w:tplc="EE086B04">
      <w:start w:val="1"/>
      <w:numFmt w:val="upperRoman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BC64FC0"/>
    <w:multiLevelType w:val="hybridMultilevel"/>
    <w:tmpl w:val="7838781E"/>
    <w:lvl w:ilvl="0" w:tplc="634CB80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743033"/>
    <w:multiLevelType w:val="hybridMultilevel"/>
    <w:tmpl w:val="201660B6"/>
    <w:lvl w:ilvl="0" w:tplc="B33A5222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5D545D"/>
    <w:multiLevelType w:val="hybridMultilevel"/>
    <w:tmpl w:val="1340CF62"/>
    <w:lvl w:ilvl="0" w:tplc="8416E9AC">
      <w:start w:val="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17714DD"/>
    <w:multiLevelType w:val="hybridMultilevel"/>
    <w:tmpl w:val="C5562F6A"/>
    <w:lvl w:ilvl="0" w:tplc="8416E9A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25F75"/>
    <w:multiLevelType w:val="hybridMultilevel"/>
    <w:tmpl w:val="0322AD54"/>
    <w:lvl w:ilvl="0" w:tplc="EE086B04">
      <w:start w:val="1"/>
      <w:numFmt w:val="upperRoman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602B0"/>
    <w:multiLevelType w:val="hybridMultilevel"/>
    <w:tmpl w:val="6E88B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F3457"/>
    <w:multiLevelType w:val="hybridMultilevel"/>
    <w:tmpl w:val="76528BA0"/>
    <w:lvl w:ilvl="0" w:tplc="634CB80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F84CAC"/>
    <w:multiLevelType w:val="hybridMultilevel"/>
    <w:tmpl w:val="0BC01F02"/>
    <w:lvl w:ilvl="0" w:tplc="C06ED4B6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93"/>
    <w:rsid w:val="000F6AB5"/>
    <w:rsid w:val="00210880"/>
    <w:rsid w:val="00221150"/>
    <w:rsid w:val="005411F0"/>
    <w:rsid w:val="00D62493"/>
    <w:rsid w:val="00F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6CDB19"/>
  <w15:chartTrackingRefBased/>
  <w15:docId w15:val="{F3797681-16E8-4DBD-BC01-DAE26411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21150"/>
    <w:rPr>
      <w:color w:val="808080"/>
    </w:rPr>
  </w:style>
  <w:style w:type="paragraph" w:styleId="Paragraphedeliste">
    <w:name w:val="List Paragraph"/>
    <w:basedOn w:val="Normal"/>
    <w:uiPriority w:val="34"/>
    <w:qFormat/>
    <w:rsid w:val="002211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6A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AB5"/>
  </w:style>
  <w:style w:type="paragraph" w:styleId="Pieddepage">
    <w:name w:val="footer"/>
    <w:basedOn w:val="Normal"/>
    <w:link w:val="PieddepageCar"/>
    <w:uiPriority w:val="99"/>
    <w:unhideWhenUsed/>
    <w:rsid w:val="000F6A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Rashed Sayidty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G Agnadeen Extra-bold">
    <w:panose1 w:val="00000500000000000000"/>
    <w:charset w:val="00"/>
    <w:family w:val="auto"/>
    <w:pitch w:val="variable"/>
    <w:sig w:usb0="00002003" w:usb1="80000000" w:usb2="00000008" w:usb3="00000000" w:csb0="00000041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e Year of The Camel">
    <w:panose1 w:val="00000900000000000000"/>
    <w:charset w:val="00"/>
    <w:family w:val="modern"/>
    <w:notTrueType/>
    <w:pitch w:val="variable"/>
    <w:sig w:usb0="00002007" w:usb1="8000001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F7"/>
    <w:rsid w:val="002642F7"/>
    <w:rsid w:val="007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42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Khadaa Chaaben</dc:creator>
  <cp:keywords/>
  <dc:description/>
  <cp:lastModifiedBy>Khadaa Chaaben</cp:lastModifiedBy>
  <cp:revision>4</cp:revision>
  <cp:lastPrinted>2025-04-23T13:19:00Z</cp:lastPrinted>
  <dcterms:created xsi:type="dcterms:W3CDTF">2025-04-23T12:17:00Z</dcterms:created>
  <dcterms:modified xsi:type="dcterms:W3CDTF">2025-04-23T13:20:00Z</dcterms:modified>
</cp:coreProperties>
</file>