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11" w:rsidRDefault="00590111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590111" w:rsidRDefault="00590111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BA1C72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group id="_x0000_s1041" style="position:absolute;left:0;text-align:left;margin-left:-11.9pt;margin-top:-28.3pt;width:806.55pt;height:91.55pt;z-index:251658240" coordorigin="329,326" coordsize="16131,1831">
            <v:rect id="_x0000_s1042" style="position:absolute;left:4623;top:1172;width:7654;height:985" strokeweight="2.25pt">
              <v:stroke dashstyle="dashDot"/>
              <v:textbox>
                <w:txbxContent>
                  <w:p w:rsidR="00590111" w:rsidRDefault="00590111" w:rsidP="00590111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6079;top:326;width:4269;height:871" filled="f" stroked="f">
              <v:textbox style="mso-next-textbox:#_x0000_s1043">
                <w:txbxContent>
                  <w:p w:rsidR="00590111" w:rsidRPr="00E17B66" w:rsidRDefault="00590111" w:rsidP="0059011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590111" w:rsidRPr="002E34CA" w:rsidRDefault="00590111" w:rsidP="0059011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4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4">
                <w:txbxContent>
                  <w:p w:rsidR="00590111" w:rsidRDefault="00590111" w:rsidP="00590111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90111" w:rsidRPr="00694FA3" w:rsidRDefault="00590111" w:rsidP="00590111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90111" w:rsidRDefault="00590111" w:rsidP="00590111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590111" w:rsidRDefault="00590111" w:rsidP="00590111"/>
                </w:txbxContent>
              </v:textbox>
            </v:roundrect>
            <v:roundrect id="_x0000_s1045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5">
                <w:txbxContent>
                  <w:p w:rsidR="00590111" w:rsidRDefault="00590111" w:rsidP="00590111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590111" w:rsidRPr="00F06D9F" w:rsidRDefault="00590111" w:rsidP="00590111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الخامسة   ابتدائي</w:t>
                    </w:r>
                  </w:p>
                  <w:p w:rsidR="00590111" w:rsidRDefault="00590111" w:rsidP="00590111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1056"/>
        <w:gridCol w:w="993"/>
        <w:gridCol w:w="927"/>
        <w:gridCol w:w="426"/>
        <w:gridCol w:w="844"/>
        <w:gridCol w:w="511"/>
        <w:gridCol w:w="2253"/>
        <w:gridCol w:w="1276"/>
        <w:gridCol w:w="1134"/>
        <w:gridCol w:w="850"/>
        <w:gridCol w:w="1134"/>
        <w:gridCol w:w="992"/>
        <w:gridCol w:w="1161"/>
      </w:tblGrid>
      <w:tr w:rsidR="00246A88" w:rsidRPr="00CE78DB" w:rsidTr="000D5F9C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0D5F9C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0D5F9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1056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93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927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E524F5" w:rsidTr="001B2046">
        <w:trPr>
          <w:cantSplit/>
          <w:trHeight w:val="438"/>
          <w:jc w:val="center"/>
        </w:trPr>
        <w:tc>
          <w:tcPr>
            <w:tcW w:w="16040" w:type="dxa"/>
            <w:gridSpan w:val="17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6A88" w:rsidRPr="001B2046" w:rsidRDefault="00246A88" w:rsidP="000674C2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42276F" w:rsidRPr="00E524F5" w:rsidTr="000D5F9C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2276F" w:rsidRPr="00E524F5" w:rsidRDefault="007362B0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42276F" w:rsidRPr="006A5973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362B0" w:rsidRDefault="007362B0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42276F" w:rsidRPr="000D5F9C" w:rsidRDefault="0042276F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سر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الحياة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–</w:t>
            </w:r>
          </w:p>
          <w:p w:rsidR="0042276F" w:rsidRPr="000D5F9C" w:rsidRDefault="0042276F" w:rsidP="00736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:rsidR="0042276F" w:rsidRPr="00E524F5" w:rsidRDefault="0042276F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ـ جمع و طرح أعداد طبيعية و عشرية (1)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ـ ـ جمع و طرح أعداد طبيعية و عشرية (2)</w:t>
            </w:r>
          </w:p>
          <w:p w:rsidR="0042276F" w:rsidRPr="0042276F" w:rsidRDefault="0042276F" w:rsidP="0042276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الوضعية الانطلاقية للمقطع 2</w:t>
            </w:r>
          </w:p>
          <w:p w:rsidR="0042276F" w:rsidRPr="000D5F9C" w:rsidRDefault="0042276F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0D5F9C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D5F9C">
              <w:rPr>
                <w:rFonts w:asciiTheme="minorBidi" w:hAnsiTheme="minorBidi" w:cstheme="minorBidi"/>
                <w:b/>
                <w:bCs/>
                <w:rtl/>
              </w:rPr>
              <w:t>تكييف</w:t>
            </w:r>
            <w:r w:rsidRPr="000D5F9C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D5F9C">
              <w:rPr>
                <w:rFonts w:asciiTheme="minorBidi" w:hAnsiTheme="minorBidi" w:cstheme="minorBidi"/>
                <w:b/>
                <w:bCs/>
                <w:rtl/>
              </w:rPr>
              <w:t>العضوية</w:t>
            </w:r>
            <w:r w:rsidRPr="000D5F9C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D5F9C">
              <w:rPr>
                <w:rFonts w:asciiTheme="minorBidi" w:hAnsiTheme="minorBidi" w:cstheme="minorBidi"/>
                <w:b/>
                <w:bCs/>
                <w:rtl/>
              </w:rPr>
              <w:t>للجهد</w:t>
            </w:r>
          </w:p>
          <w:p w:rsidR="0042276F" w:rsidRPr="000D5F9C" w:rsidRDefault="0042276F" w:rsidP="003751D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D5F9C">
              <w:rPr>
                <w:rFonts w:asciiTheme="minorBidi" w:hAnsiTheme="minorBidi" w:cstheme="minorBidi"/>
                <w:b/>
                <w:bCs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وضعية انطلاقية </w:t>
            </w:r>
          </w:p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276F" w:rsidRPr="000D5F9C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مظاهر الاستعمار </w:t>
            </w:r>
          </w:p>
          <w:p w:rsidR="0042276F" w:rsidRPr="000D5F9C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(الحماية )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التركيب الفني</w:t>
            </w:r>
          </w:p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0D5F9C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0D5F9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0D5F9C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42276F" w:rsidRPr="00E524F5" w:rsidTr="000D5F9C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</w:tcBorders>
            <w:vAlign w:val="center"/>
          </w:tcPr>
          <w:p w:rsidR="0042276F" w:rsidRPr="000D5F9C" w:rsidRDefault="0042276F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حين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تصير</w:t>
            </w:r>
          </w:p>
          <w:p w:rsidR="0042276F" w:rsidRPr="000D5F9C" w:rsidRDefault="0042276F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النفايات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ثروة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0D5F9C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2276F" w:rsidRPr="00E524F5" w:rsidTr="007362B0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2276F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</w:tcBorders>
            <w:vAlign w:val="center"/>
          </w:tcPr>
          <w:p w:rsidR="0042276F" w:rsidRPr="000D5F9C" w:rsidRDefault="0042276F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273B8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الأشكال الهندسية المألوفة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منهجية حل المشكلات (2) </w:t>
            </w:r>
          </w:p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سورة الفجر</w:t>
            </w:r>
          </w:p>
          <w:p w:rsidR="0042276F" w:rsidRPr="000D5F9C" w:rsidRDefault="0042276F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76F" w:rsidRPr="000D5F9C" w:rsidRDefault="0042276F" w:rsidP="000674C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D5F9C">
              <w:rPr>
                <w:rFonts w:asciiTheme="minorBidi" w:hAnsiTheme="minorBidi" w:cstheme="minorBidi"/>
                <w:b/>
                <w:bCs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مظاهر الاستعمار </w:t>
            </w:r>
          </w:p>
          <w:p w:rsidR="0042276F" w:rsidRPr="000D5F9C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(الاستيطان 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5F9C">
              <w:rPr>
                <w:b/>
                <w:bCs/>
                <w:sz w:val="20"/>
                <w:szCs w:val="20"/>
                <w:rtl/>
              </w:rPr>
              <w:t>- الفرقة الموسيقية</w:t>
            </w:r>
          </w:p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0D5F9C">
              <w:rPr>
                <w:b/>
                <w:bCs/>
                <w:sz w:val="20"/>
                <w:szCs w:val="20"/>
                <w:rtl/>
              </w:rPr>
              <w:t>السيمفونية</w:t>
            </w:r>
          </w:p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0D5F9C">
              <w:rPr>
                <w:b/>
                <w:bCs/>
                <w:sz w:val="20"/>
                <w:szCs w:val="20"/>
                <w:rtl/>
              </w:rPr>
              <w:t xml:space="preserve">- نشيد </w:t>
            </w:r>
            <w:r w:rsidRPr="000D5F9C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0D5F9C">
              <w:rPr>
                <w:b/>
                <w:bCs/>
                <w:sz w:val="20"/>
                <w:szCs w:val="20"/>
                <w:rtl/>
              </w:rPr>
              <w:t>وطني</w:t>
            </w:r>
          </w:p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0D5F9C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42276F" w:rsidRPr="00E524F5" w:rsidTr="000D5F9C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2276F" w:rsidRPr="00E524F5" w:rsidRDefault="007362B0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42276F" w:rsidRPr="000D5F9C" w:rsidRDefault="0042276F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6A5973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2276F" w:rsidRPr="00E524F5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2276F" w:rsidRPr="00E524F5" w:rsidRDefault="0042276F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2276F" w:rsidRPr="00E524F5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276F" w:rsidRPr="0042276F" w:rsidRDefault="0042276F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276F" w:rsidRPr="000D5F9C" w:rsidRDefault="0042276F" w:rsidP="000674C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276F" w:rsidRPr="00E524F5" w:rsidRDefault="0042276F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76F" w:rsidRPr="000D5F9C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246A88" w:rsidRPr="00E524F5" w:rsidTr="000D5F9C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7362B0" w:rsidP="007362B0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A5973" w:rsidRPr="000D5F9C" w:rsidRDefault="006A5973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الحصاد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الكلب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-</w:t>
            </w:r>
          </w:p>
          <w:p w:rsidR="00246A88" w:rsidRPr="000D5F9C" w:rsidRDefault="006A5973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وقطعة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5F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الخبز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5973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246A88" w:rsidRPr="006A5973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246A88" w:rsidRPr="00E524F5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ـ أجند معارفي + الحصيلة</w:t>
            </w:r>
          </w:p>
          <w:p w:rsidR="00246A88" w:rsidRPr="0042276F" w:rsidRDefault="00246A88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6A88" w:rsidRPr="000D5F9C" w:rsidRDefault="00246A88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التعاون</w:t>
            </w:r>
          </w:p>
          <w:p w:rsidR="00246A88" w:rsidRPr="000D5F9C" w:rsidRDefault="00246A88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0D5F9C" w:rsidRDefault="00246A88" w:rsidP="00246A8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D5F9C">
              <w:rPr>
                <w:rFonts w:asciiTheme="minorBidi" w:hAnsiTheme="minorBidi" w:cstheme="minorBidi"/>
                <w:b/>
                <w:bCs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الانتماء إلى الوطن 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ص 31/32</w:t>
            </w:r>
          </w:p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+ 38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88" w:rsidRPr="000D5F9C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</w:rPr>
              <w:t>الانعكاسات السلبية للاستعمار الحديث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A88" w:rsidRPr="000D5F9C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الألوان المكملة</w:t>
            </w:r>
          </w:p>
          <w:p w:rsidR="00246A88" w:rsidRPr="000D5F9C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0D5F9C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0D5F9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0D5F9C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246A88" w:rsidRPr="00E524F5" w:rsidTr="000D5F9C">
        <w:trPr>
          <w:cantSplit/>
          <w:trHeight w:val="92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الأعداد العشرية و المستقيم المدرج</w:t>
            </w:r>
          </w:p>
          <w:p w:rsidR="00246A88" w:rsidRPr="0042276F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مقارنة و ترتيب أعداج عشرية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0D5F9C" w:rsidRDefault="00246A88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من مظاهر اليسر في الاسلام</w:t>
            </w:r>
          </w:p>
          <w:p w:rsidR="00246A88" w:rsidRPr="000D5F9C" w:rsidRDefault="00246A88" w:rsidP="000D5F9C">
            <w:pPr>
              <w:jc w:val="center"/>
              <w:rPr>
                <w:b/>
                <w:bCs/>
                <w:rtl/>
                <w:lang w:eastAsia="fr-FR"/>
              </w:rPr>
            </w:pPr>
            <w:r w:rsidRPr="000D5F9C">
              <w:rPr>
                <w:rFonts w:hint="cs"/>
                <w:b/>
                <w:bCs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0D5F9C" w:rsidRDefault="00246A88" w:rsidP="00614619">
            <w:pPr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0D5F9C">
              <w:rPr>
                <w:rFonts w:asciiTheme="minorBidi" w:hAnsiTheme="minorBidi" w:cstheme="minorBidi"/>
                <w:b/>
                <w:bCs/>
                <w:rtl/>
              </w:rPr>
              <w:t>أوظف تعلماتي</w:t>
            </w:r>
          </w:p>
          <w:p w:rsidR="00246A88" w:rsidRPr="000D5F9C" w:rsidRDefault="00246A88" w:rsidP="000674C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6A88" w:rsidRPr="000D5F9C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D5F9C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46A88" w:rsidRPr="00E524F5" w:rsidRDefault="00246A88" w:rsidP="008251C5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(الطبيعية)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46A88" w:rsidRPr="000D5F9C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5F9C">
              <w:rPr>
                <w:b/>
                <w:bCs/>
                <w:sz w:val="20"/>
                <w:szCs w:val="20"/>
                <w:rtl/>
              </w:rPr>
              <w:t>- قالب الفالس</w:t>
            </w:r>
          </w:p>
          <w:p w:rsidR="00246A88" w:rsidRPr="000D5F9C" w:rsidRDefault="00246A88" w:rsidP="000674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5F9C">
              <w:rPr>
                <w:b/>
                <w:bCs/>
                <w:color w:val="000000"/>
                <w:sz w:val="20"/>
                <w:szCs w:val="20"/>
                <w:rtl/>
              </w:rPr>
              <w:t>- أنشودة</w:t>
            </w:r>
          </w:p>
          <w:p w:rsidR="00246A88" w:rsidRPr="000D5F9C" w:rsidRDefault="00246A88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D5F9C">
              <w:rPr>
                <w:b/>
                <w:bCs/>
                <w:color w:val="000000"/>
                <w:sz w:val="20"/>
                <w:szCs w:val="20"/>
                <w:rtl/>
              </w:rPr>
              <w:t>نشيد</w:t>
            </w:r>
          </w:p>
          <w:p w:rsidR="00246A88" w:rsidRPr="000D5F9C" w:rsidRDefault="00246A88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0D5F9C">
              <w:rPr>
                <w:b/>
                <w:bCs/>
                <w:color w:val="000000"/>
                <w:sz w:val="20"/>
                <w:szCs w:val="20"/>
                <w:rtl/>
              </w:rPr>
              <w:t>وطني</w:t>
            </w:r>
          </w:p>
          <w:p w:rsidR="00246A88" w:rsidRPr="000D5F9C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0D5F9C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</w:tbl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08" w:rsidRDefault="00371808" w:rsidP="00FC63EF">
      <w:r>
        <w:separator/>
      </w:r>
    </w:p>
  </w:endnote>
  <w:endnote w:type="continuationSeparator" w:id="1">
    <w:p w:rsidR="00371808" w:rsidRDefault="00371808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08" w:rsidRDefault="00371808" w:rsidP="00FC63EF">
      <w:r>
        <w:separator/>
      </w:r>
    </w:p>
  </w:footnote>
  <w:footnote w:type="continuationSeparator" w:id="1">
    <w:p w:rsidR="00371808" w:rsidRDefault="00371808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D5F9C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0230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180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111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362B0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C7C0B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1C72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6BB4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الخامسة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8B87FEB-3993-4770-89DA-E344056A8D90}" type="presOf" srcId="{C087EFBE-9DA9-4804-89CE-F02CA33EDBA7}" destId="{35F6643A-4BC2-4DEE-AD12-291C0CF5C729}" srcOrd="0" destOrd="0" presId="urn:microsoft.com/office/officeart/2005/8/layout/vList2"/>
    <dgm:cxn modelId="{1898912E-4045-4D2A-8D41-9D2FA92A9CB4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6A5BB70-9ABE-457C-9730-92421D8C222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5</cp:revision>
  <cp:lastPrinted>2018-07-10T11:08:00Z</cp:lastPrinted>
  <dcterms:created xsi:type="dcterms:W3CDTF">2024-12-20T20:23:00Z</dcterms:created>
  <dcterms:modified xsi:type="dcterms:W3CDTF">2024-12-20T20:43:00Z</dcterms:modified>
</cp:coreProperties>
</file>