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 /><Relationship Id="rId1" Type="http://schemas.microsoft.com/office/2006/relationships/graphicFrameDoc" Target="drs/e2oDoc.xml" /></Relationships>
</file>

<file path=drs/downrev.xml><?xml version="1.0" encoding="utf-8"?>
<a:downRevStg xmlns:a="http://schemas.openxmlformats.org/drawingml/2006/main" shapeCheckSum="FuHImvz/upKScwnhpkuUMk==&#13;&#10;" textCheckSum="" ver="1">
  <a:bounds l="3901" t="781" r="12344" b="220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/>
        </wps:cNvSpPr>
        <wps:spPr bwMode="auto">
          <a:xfrm>
            <a:off x="0" y="0"/>
            <a:ext cx="5361305" cy="901700"/>
          </a:xfrm>
          <a:prstGeom prst="rect">
            <a:avLst/>
          </a:prstGeom>
          <a:noFill/>
          <a:ln>
            <a:noFill/>
          </a:ln>
        </wps:spPr>
        <wps:txbx id="2"/>
        <wps:bodyPr rot="0" vert="horz" wrap="square" lIns="91440" tIns="45720" rIns="91440" bIns="45720" anchor="t" anchorCtr="0" upright="1">
          <a:noAutofit/>
        </wps:bodyPr>
      </wps:wsp>
    </a:graphicData>
  </a:graphic>
</wp:e2oholder>
</file>