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412D6" w14:textId="77777777" w:rsidR="00926503" w:rsidRPr="00EB467F" w:rsidRDefault="00926503" w:rsidP="00692907">
      <w:pPr>
        <w:tabs>
          <w:tab w:val="left" w:pos="8166"/>
        </w:tabs>
        <w:bidi/>
        <w:spacing w:after="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908F3" wp14:editId="48E93089">
                <wp:simplePos x="0" y="0"/>
                <wp:positionH relativeFrom="column">
                  <wp:posOffset>1887220</wp:posOffset>
                </wp:positionH>
                <wp:positionV relativeFrom="paragraph">
                  <wp:posOffset>129540</wp:posOffset>
                </wp:positionV>
                <wp:extent cx="2884805" cy="482600"/>
                <wp:effectExtent l="10795" t="5715" r="9525" b="698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80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2C072" w14:textId="77777777" w:rsidR="00926503" w:rsidRPr="00724A79" w:rsidRDefault="00926503" w:rsidP="00926503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w w:val="15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24A79">
                              <w:rPr>
                                <w:rFonts w:ascii="Andalus" w:hAnsi="Andalus" w:cs="Andalus"/>
                                <w:b/>
                                <w:bCs/>
                                <w:w w:val="1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الاختبار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w w:val="1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الثّالث </w:t>
                            </w:r>
                            <w:r w:rsidRPr="00724A79">
                              <w:rPr>
                                <w:rFonts w:ascii="Andalus" w:hAnsi="Andalus" w:cs="Andalus"/>
                                <w:b/>
                                <w:bCs/>
                                <w:w w:val="1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في الر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w w:val="1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</w:t>
                            </w:r>
                            <w:r w:rsidRPr="00724A79">
                              <w:rPr>
                                <w:rFonts w:ascii="Andalus" w:hAnsi="Andalus" w:cs="Andalus"/>
                                <w:b/>
                                <w:bCs/>
                                <w:w w:val="1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ياضيات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908F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48.6pt;margin-top:10.2pt;width:227.15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kRSgIAAIwEAAAOAAAAZHJzL2Uyb0RvYy54bWysVMtu2zAQvBfoPxC815INO3WEyEHqNEWB&#10;9AGkvfRGUZRElOSyJG0p/fosSdt10ltRHQguH8PZmV1dXU9akb1wXoKp6XxWUiIMh1aavqbfv929&#10;WVPiAzMtU2BETR+Fp9eb16+uRluJBQygWuEIghhfjbamQwi2KgrPB6GZn4EVBjc7cJoFDF1ftI6N&#10;iK5VsSjLi2IE11oHXHiPq7d5k24SftcJHr50nReBqJoit5BGl8YmjsXmilW9Y3aQ/ECD/QMLzaTB&#10;R09QtywwsnPyLygtuQMPXZhx0AV0neQi5YDZzMsX2TwMzIqUC4rj7Ukm//9g+ef9V0dkW9MVJYZp&#10;tOgHGkVaQYKYgiCrKNFofYUnHyyeDdM7mNDqlK6398B/emJgOzDTixvnYBwEa5HiPN4szq5mHB9B&#10;mvETtPgW2wVIQFPndNQPFSGIjlY9nuxBHoTj4mK9Xq5L5Mlxb7leXJTJv4JVx9vW+fBBgCZxUlOH&#10;9id0tr/3IbJh1fFIfMyDku2dVCoFrm+2ypE9w1K5S19K4MUxZchY08vVYpUFeAYRq1acQJo+i6R2&#10;GrPNwPMyfrnscB2LM68fM0mFHyES2WcEtQzYKkrqmq7PUKLa702bCjkwqfIcM1XmIH9UPGsfpmY6&#10;2NlA+4hGOMgtgS2MkwHcb0pGbIea+l875gQl6qNBMy/ny2XsnxQsV28XGLjzneZ8hxmOUDUNlOTp&#10;NuSe21kn+wFfysoYuMEC6GTyJlZKZnXgjSWfVDi0Z+yp8zid+vMT2TwBAAD//wMAUEsDBBQABgAI&#10;AAAAIQCWRNGH3wAAAAkBAAAPAAAAZHJzL2Rvd25yZXYueG1sTI/BToNAEIbvJr7DZky82aWE0oIs&#10;jdHYmzFiUz0u7AhEdpaw2xZ9eseT3mYyX/75/mI720GccPK9IwXLRQQCqXGmp1bB/vXxZgPCB01G&#10;D45QwRd62JaXF4XOjTvTC56q0AoOIZ9rBV0IYy6lbzq02i/ciMS3DzdZHXidWmkmfeZwO8g4ilJp&#10;dU/8odMj3nfYfFZHq8A3UXp4TqrDWy13+J0Z8/C+e1Lq+mq+uwURcA5/MPzqszqU7FS7IxkvBgVx&#10;to4Z5SFKQDCwXi1XIGoFWZqALAv5v0H5AwAA//8DAFBLAQItABQABgAIAAAAIQC2gziS/gAAAOEB&#10;AAATAAAAAAAAAAAAAAAAAAAAAABbQ29udGVudF9UeXBlc10ueG1sUEsBAi0AFAAGAAgAAAAhADj9&#10;If/WAAAAlAEAAAsAAAAAAAAAAAAAAAAALwEAAF9yZWxzLy5yZWxzUEsBAi0AFAAGAAgAAAAhANIU&#10;KRFKAgAAjAQAAA4AAAAAAAAAAAAAAAAALgIAAGRycy9lMm9Eb2MueG1sUEsBAi0AFAAGAAgAAAAh&#10;AJZE0YffAAAACQEAAA8AAAAAAAAAAAAAAAAApAQAAGRycy9kb3ducmV2LnhtbFBLBQYAAAAABAAE&#10;APMAAACwBQAAAAA=&#10;" strokecolor="white [3212]">
                <v:textbox>
                  <w:txbxContent>
                    <w:p w14:paraId="2042C072" w14:textId="77777777" w:rsidR="00926503" w:rsidRPr="00724A79" w:rsidRDefault="00926503" w:rsidP="00926503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w w:val="150"/>
                          <w:sz w:val="28"/>
                          <w:szCs w:val="28"/>
                          <w:lang w:bidi="ar-DZ"/>
                        </w:rPr>
                      </w:pPr>
                      <w:r w:rsidRPr="00724A79">
                        <w:rPr>
                          <w:rFonts w:ascii="Andalus" w:hAnsi="Andalus" w:cs="Andalus"/>
                          <w:b/>
                          <w:bCs/>
                          <w:w w:val="150"/>
                          <w:sz w:val="28"/>
                          <w:szCs w:val="28"/>
                          <w:rtl/>
                          <w:lang w:bidi="ar-DZ"/>
                        </w:rPr>
                        <w:t>الاختبار</w:t>
                      </w:r>
                      <w:r>
                        <w:rPr>
                          <w:rFonts w:ascii="Andalus" w:hAnsi="Andalus" w:cs="Andalus" w:hint="cs"/>
                          <w:b/>
                          <w:bCs/>
                          <w:w w:val="150"/>
                          <w:sz w:val="28"/>
                          <w:szCs w:val="28"/>
                          <w:rtl/>
                          <w:lang w:bidi="ar-DZ"/>
                        </w:rPr>
                        <w:t xml:space="preserve"> الثّالث </w:t>
                      </w:r>
                      <w:r w:rsidRPr="00724A79">
                        <w:rPr>
                          <w:rFonts w:ascii="Andalus" w:hAnsi="Andalus" w:cs="Andalus"/>
                          <w:b/>
                          <w:bCs/>
                          <w:w w:val="150"/>
                          <w:sz w:val="28"/>
                          <w:szCs w:val="28"/>
                          <w:rtl/>
                          <w:lang w:bidi="ar-DZ"/>
                        </w:rPr>
                        <w:t>في الر</w:t>
                      </w:r>
                      <w:r>
                        <w:rPr>
                          <w:rFonts w:ascii="Andalus" w:hAnsi="Andalus" w:cs="Andalus" w:hint="cs"/>
                          <w:b/>
                          <w:bCs/>
                          <w:w w:val="150"/>
                          <w:sz w:val="28"/>
                          <w:szCs w:val="28"/>
                          <w:rtl/>
                          <w:lang w:bidi="ar-DZ"/>
                        </w:rPr>
                        <w:t>ّ</w:t>
                      </w:r>
                      <w:r w:rsidRPr="00724A79">
                        <w:rPr>
                          <w:rFonts w:ascii="Andalus" w:hAnsi="Andalus" w:cs="Andalus"/>
                          <w:b/>
                          <w:bCs/>
                          <w:w w:val="150"/>
                          <w:sz w:val="28"/>
                          <w:szCs w:val="28"/>
                          <w:rtl/>
                          <w:lang w:bidi="ar-DZ"/>
                        </w:rPr>
                        <w:t>ياضيات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9E08CD">
        <w:rPr>
          <w:rFonts w:hint="cs"/>
          <w:b/>
          <w:bCs/>
          <w:sz w:val="28"/>
          <w:szCs w:val="28"/>
          <w:rtl/>
        </w:rPr>
        <w:t xml:space="preserve">متوسطة </w:t>
      </w:r>
      <w:r>
        <w:rPr>
          <w:rFonts w:hint="cs"/>
          <w:b/>
          <w:bCs/>
          <w:sz w:val="28"/>
          <w:szCs w:val="28"/>
          <w:rtl/>
        </w:rPr>
        <w:t>:</w:t>
      </w:r>
      <w:r w:rsidRPr="009E08CD">
        <w:rPr>
          <w:rFonts w:hint="cs"/>
          <w:b/>
          <w:bCs/>
          <w:sz w:val="28"/>
          <w:szCs w:val="28"/>
          <w:rtl/>
        </w:rPr>
        <w:t>صغير</w:t>
      </w:r>
      <w:proofErr w:type="gramEnd"/>
      <w:r w:rsidRPr="009E08CD">
        <w:rPr>
          <w:rFonts w:hint="cs"/>
          <w:b/>
          <w:bCs/>
          <w:sz w:val="28"/>
          <w:szCs w:val="28"/>
          <w:rtl/>
        </w:rPr>
        <w:t xml:space="preserve"> عبد الله وادي جر </w:t>
      </w:r>
      <w:r w:rsidRPr="009E08CD"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32D375CF" w14:textId="77777777" w:rsidR="00926503" w:rsidRPr="009E08CD" w:rsidRDefault="00926503" w:rsidP="00692907">
      <w:pPr>
        <w:tabs>
          <w:tab w:val="left" w:pos="8166"/>
        </w:tabs>
        <w:bidi/>
        <w:spacing w:after="0"/>
        <w:rPr>
          <w:b/>
          <w:bCs/>
          <w:sz w:val="28"/>
          <w:szCs w:val="28"/>
          <w:rtl/>
          <w:lang w:bidi="ar-DZ"/>
        </w:rPr>
      </w:pPr>
      <w:proofErr w:type="gramStart"/>
      <w:r w:rsidRPr="009E08CD">
        <w:rPr>
          <w:rFonts w:hint="cs"/>
          <w:b/>
          <w:bCs/>
          <w:sz w:val="28"/>
          <w:szCs w:val="28"/>
          <w:rtl/>
        </w:rPr>
        <w:t xml:space="preserve">المستوى </w:t>
      </w:r>
      <w:r>
        <w:rPr>
          <w:rFonts w:hint="cs"/>
          <w:b/>
          <w:bCs/>
          <w:sz w:val="28"/>
          <w:szCs w:val="28"/>
          <w:rtl/>
        </w:rPr>
        <w:t>:الثّالثة</w:t>
      </w:r>
      <w:proofErr w:type="gramEnd"/>
      <w:r w:rsidRPr="009E08CD">
        <w:rPr>
          <w:rFonts w:hint="cs"/>
          <w:b/>
          <w:bCs/>
          <w:sz w:val="28"/>
          <w:szCs w:val="28"/>
          <w:rtl/>
        </w:rPr>
        <w:t xml:space="preserve"> متوسط </w:t>
      </w:r>
      <w:r w:rsidRPr="009E08CD"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E08CD">
        <w:rPr>
          <w:rFonts w:hint="cs"/>
          <w:b/>
          <w:bCs/>
          <w:sz w:val="28"/>
          <w:szCs w:val="28"/>
          <w:rtl/>
        </w:rPr>
        <w:t xml:space="preserve"> المد</w:t>
      </w:r>
      <w:r>
        <w:rPr>
          <w:rFonts w:hint="cs"/>
          <w:b/>
          <w:bCs/>
          <w:sz w:val="28"/>
          <w:szCs w:val="28"/>
          <w:rtl/>
        </w:rPr>
        <w:t>ّ</w:t>
      </w:r>
      <w:r w:rsidRPr="009E08CD">
        <w:rPr>
          <w:rFonts w:hint="cs"/>
          <w:b/>
          <w:bCs/>
          <w:sz w:val="28"/>
          <w:szCs w:val="28"/>
          <w:rtl/>
        </w:rPr>
        <w:t>ة : ساعتان .</w:t>
      </w:r>
    </w:p>
    <w:p w14:paraId="755B4669" w14:textId="77777777" w:rsidR="00926503" w:rsidRDefault="00EB467F" w:rsidP="00926503">
      <w:pPr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pict w14:anchorId="34F7E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8.05pt;height:7.5pt;mso-position-vertical:absolute" o:hrpct="0" o:hralign="center" o:hr="t">
            <v:imagedata r:id="rId5" o:title="BD14996_"/>
          </v:shape>
        </w:pict>
      </w:r>
    </w:p>
    <w:p w14:paraId="49A91D89" w14:textId="77777777" w:rsidR="00926503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51C7DB9" wp14:editId="510FD7EE">
            <wp:simplePos x="0" y="0"/>
            <wp:positionH relativeFrom="column">
              <wp:posOffset>182880</wp:posOffset>
            </wp:positionH>
            <wp:positionV relativeFrom="paragraph">
              <wp:posOffset>53340</wp:posOffset>
            </wp:positionV>
            <wp:extent cx="1955556" cy="14954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198" cy="149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التّمرين </w:t>
      </w:r>
      <w:proofErr w:type="spellStart"/>
      <w:proofErr w:type="gramStart"/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الأوّل: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أنقل</w:t>
      </w:r>
      <w:proofErr w:type="spellEnd"/>
      <w:proofErr w:type="gramEnd"/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الشّكل المقابل بأبعاده </w:t>
      </w:r>
      <w:proofErr w:type="spellStart"/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الحقيقية،ثمّ</w:t>
      </w:r>
      <w:proofErr w:type="spellEnd"/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أجب عمّا يلي:</w:t>
      </w:r>
    </w:p>
    <w:p w14:paraId="77DEE01E" w14:textId="77777777" w:rsidR="00926503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5C5E79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1 ـ أحسب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COS</m:t>
        </m:r>
        <m:acc>
          <m:acc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B</m:t>
            </m:r>
          </m:e>
        </m:acc>
      </m:oMath>
      <w:r w:rsidRPr="005C5E79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بالتّقريب إلى </w:t>
      </w:r>
      <m:oMath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-4</m:t>
            </m:r>
          </m:sup>
        </m:sSup>
      </m:oMath>
      <w:r w:rsidRPr="005C5E79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.ثمّ استنتج قيس الزاوية </w:t>
      </w:r>
      <m:oMath>
        <m:acc>
          <m:accPr>
            <m:ctrlPr>
              <w:rPr>
                <w:rFonts w:ascii="Cambria Math" w:eastAsiaTheme="minorEastAsia" w:hAnsi="Cambria Math" w:cstheme="majorBidi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B</m:t>
            </m:r>
          </m:e>
        </m:acc>
      </m:oMath>
      <w:r w:rsidRPr="005C5E79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.  </w:t>
      </w:r>
    </w:p>
    <w:p w14:paraId="3C48C673" w14:textId="77777777" w:rsidR="00926503" w:rsidRPr="005C5E79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Pr="005C5E79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2 ـ أحسب الطّول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AC</m:t>
        </m:r>
      </m:oMath>
      <w:r w:rsidRPr="005C5E79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بالتدوير إلى 0.1</w:t>
      </w:r>
      <w:r w:rsidRPr="005C5E79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Pr="00051FB1">
        <w:rPr>
          <w:noProof/>
          <w:lang w:eastAsia="fr-FR"/>
        </w:rPr>
        <w:t xml:space="preserve"> </w:t>
      </w:r>
    </w:p>
    <w:p w14:paraId="4EF204D1" w14:textId="77777777" w:rsidR="00926503" w:rsidRPr="005C5E79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5C5E79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5C5E79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3 ـ </w:t>
      </w:r>
      <w:proofErr w:type="gramStart"/>
      <w:r w:rsidRPr="005C5E79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أنشيء</w:t>
      </w:r>
      <w:proofErr w:type="gramEnd"/>
      <w:r w:rsidRPr="005C5E79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المثلث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C'NB'</m:t>
        </m:r>
      </m:oMath>
      <w:r w:rsidRPr="005C5E79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صورة المثلث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ABC</m:t>
        </m:r>
      </m:oMath>
      <w:r w:rsidRPr="005C5E79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بالانسحاب الذي يحول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</m:t>
        </m:r>
      </m:oMath>
      <w:r w:rsidRPr="005C5E79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إلى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N</m:t>
        </m:r>
      </m:oMath>
      <w:r w:rsidRPr="005C5E79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14:paraId="35AF9401" w14:textId="77777777" w:rsidR="00926503" w:rsidRPr="005C5E79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5C5E79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4 ـ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بيّن </w:t>
      </w:r>
      <w:proofErr w:type="gramStart"/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أنّ :</w:t>
      </w:r>
      <w:proofErr w:type="gramEnd"/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C</m:t>
        </m:r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=4.5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cm</m:t>
        </m:r>
      </m:oMath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14:paraId="2BCDA82E" w14:textId="77777777" w:rsidR="00926503" w:rsidRPr="00B34B84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التّمرين </w:t>
      </w:r>
      <w:proofErr w:type="gramStart"/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الثّاني :</w:t>
      </w:r>
      <w:proofErr w:type="gramEnd"/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1 ـ أنشر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وبسّط</w:t>
      </w:r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العبارتين :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A=</m:t>
        </m:r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x-1</m:t>
            </m:r>
          </m:e>
        </m:d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x-4</m:t>
            </m:r>
          </m:e>
        </m:d>
      </m:oMath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   ،      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B=</m:t>
        </m:r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x+2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p>
        </m:sSup>
      </m:oMath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14:paraId="0BB9C0EF" w14:textId="77777777" w:rsidR="00926503" w:rsidRPr="00B34B84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           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  2ـ بيّن </w:t>
      </w:r>
      <w:proofErr w:type="gramStart"/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أنّ :</w:t>
      </w:r>
      <w:proofErr w:type="gramEnd"/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A=B</m:t>
        </m:r>
      </m:oMath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من أجل: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x=0</m:t>
        </m:r>
      </m:oMath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14:paraId="702B4A97" w14:textId="77777777" w:rsidR="00926503" w:rsidRPr="00B34B84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           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 3 ـ حل المعادلة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x+2=x-4</m:t>
        </m:r>
      </m:oMath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14:paraId="47D984C8" w14:textId="77777777" w:rsidR="00926503" w:rsidRPr="00B34B84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التّمرين </w:t>
      </w:r>
      <w:proofErr w:type="gramStart"/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الثّالث :</w:t>
      </w:r>
      <w:proofErr w:type="gramEnd"/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في الأيام الأولى لشهر رمضان ارتفع سعر الكيلوغرا</w:t>
      </w:r>
      <w:r w:rsidRPr="00B34B84">
        <w:rPr>
          <w:rFonts w:asciiTheme="majorBidi" w:eastAsiaTheme="minorEastAsia" w:hAnsiTheme="majorBidi" w:cstheme="majorBidi" w:hint="eastAsia"/>
          <w:b/>
          <w:bCs/>
          <w:sz w:val="28"/>
          <w:szCs w:val="28"/>
          <w:rtl/>
          <w:lang w:bidi="ar-DZ"/>
        </w:rPr>
        <w:t>م</w:t>
      </w:r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من اللحم بنسبة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30%</m:t>
        </m:r>
      </m:oMath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،أما في نهايته فقد انخفض بنسبة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30%</m:t>
        </m:r>
      </m:oMath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، فإذا كان سعر الكيلوغرام قبل رمضان هو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950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DA</m:t>
        </m:r>
      </m:oMath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14:paraId="7EC7C54B" w14:textId="77777777" w:rsidR="00926503" w:rsidRPr="00B34B84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1 ـ أحسب سعر الكيلوغرام في بداية رمضان.</w:t>
      </w:r>
    </w:p>
    <w:p w14:paraId="50E8C9E1" w14:textId="77777777" w:rsidR="00926503" w:rsidRPr="00B34B84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2</w:t>
      </w:r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ـ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في نهاية </w:t>
      </w:r>
      <w:proofErr w:type="gramStart"/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رمضان ،</w:t>
      </w:r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هل</w:t>
      </w:r>
      <w:proofErr w:type="gramEnd"/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عاد سعر الكيلوغرام إلى ما كان عليه قبل رمضان؟ بيّن ذلك.</w:t>
      </w:r>
    </w:p>
    <w:p w14:paraId="0D958B7E" w14:textId="77777777" w:rsidR="00926503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3</w:t>
      </w:r>
      <w:r w:rsidRPr="00B34B84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ـ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أوجد قيمة التّغير في السّعر بين الفترتين قبل رمضان ونهايته، ثم أحسب النّسبة المئوية لهذا التّغير.</w:t>
      </w:r>
    </w:p>
    <w:p w14:paraId="3D151094" w14:textId="77777777" w:rsidR="00926503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2559C6">
        <w:rPr>
          <w:rFonts w:asciiTheme="majorBidi" w:eastAsiaTheme="minorEastAsia" w:hAnsiTheme="majorBidi" w:cstheme="majorBidi" w:hint="cs"/>
          <w:b/>
          <w:bCs/>
          <w:color w:val="FF0000"/>
          <w:sz w:val="36"/>
          <w:szCs w:val="36"/>
          <w:u w:val="double"/>
          <w:rtl/>
          <w:lang w:bidi="ar-DZ"/>
        </w:rPr>
        <w:t xml:space="preserve"> </w:t>
      </w:r>
      <w:r w:rsidRPr="00051FB1">
        <w:rPr>
          <w:rFonts w:asciiTheme="majorBidi" w:eastAsiaTheme="minorEastAsia" w:hAnsiTheme="majorBidi" w:cstheme="majorBidi" w:hint="cs"/>
          <w:b/>
          <w:bCs/>
          <w:color w:val="FF0000"/>
          <w:w w:val="150"/>
          <w:sz w:val="36"/>
          <w:szCs w:val="36"/>
          <w:u w:val="double"/>
          <w:rtl/>
          <w:lang w:bidi="ar-DZ"/>
        </w:rPr>
        <w:t>المسألة</w:t>
      </w:r>
      <w:r w:rsidRPr="00051FB1">
        <w:rPr>
          <w:rFonts w:asciiTheme="majorBidi" w:eastAsiaTheme="minorEastAsia" w:hAnsiTheme="majorBidi" w:cstheme="majorBidi" w:hint="cs"/>
          <w:b/>
          <w:bCs/>
          <w:color w:val="FF0000"/>
          <w:w w:val="200"/>
          <w:sz w:val="36"/>
          <w:szCs w:val="36"/>
          <w:u w:val="double"/>
          <w:rtl/>
          <w:lang w:bidi="ar-DZ"/>
        </w:rPr>
        <w:t>: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السّلسلة الإحصائيّة الآتية تمثل المعدل العام لـ 25 تلميذا من السّنة الثاّلثة متوسط مدوّرة إلى الوحدة.</w:t>
      </w:r>
    </w:p>
    <w:p w14:paraId="6C29D342" w14:textId="77777777" w:rsidR="00926503" w:rsidRPr="002559C6" w:rsidRDefault="00926503" w:rsidP="00926503">
      <w:pPr>
        <w:bidi/>
        <w:rPr>
          <w:rFonts w:asciiTheme="majorBidi" w:eastAsiaTheme="minorEastAsia" w:hAnsiTheme="majorBidi" w:cstheme="majorBidi"/>
          <w:b/>
          <w:bCs/>
          <w:i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11،</w:t>
      </w:r>
      <w:proofErr w:type="gramStart"/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12 ،</w:t>
      </w:r>
      <w:proofErr w:type="gramEnd"/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15 ،14 ، 10 ،9، 11،11 16 ، 12 ، 12 ، 13،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15</w:t>
      </w: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، 16 ، 13 ، 14 ،15 ، 15 ، 12 ، 10 ، 11 ، 12 ، 13 ، 12 ، 13.</w:t>
      </w:r>
    </w:p>
    <w:p w14:paraId="1B9A6E7C" w14:textId="77777777" w:rsidR="00926503" w:rsidRPr="002559C6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الجزء الأوّل</w:t>
      </w: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: 1 ـ ما هو المجتمع المدروس وماهي الميزة المدروسة؟</w:t>
      </w:r>
    </w:p>
    <w:p w14:paraId="0E8D46EB" w14:textId="77777777" w:rsidR="00926503" w:rsidRPr="002559C6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2 ـ نظّم هذه السلسلة في جدول تكراري تضع فيه القيم وتكراراتها </w:t>
      </w:r>
    </w:p>
    <w:p w14:paraId="5CE65DDE" w14:textId="77777777" w:rsidR="00926503" w:rsidRPr="002559C6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3 ـ أحسب المتوسط المتوازن لهذه السلسة.</w:t>
      </w:r>
    </w:p>
    <w:tbl>
      <w:tblPr>
        <w:tblStyle w:val="Grilledutableau"/>
        <w:tblpPr w:leftFromText="141" w:rightFromText="141" w:vertAnchor="text" w:horzAnchor="margin" w:tblpY="849"/>
        <w:bidiVisual/>
        <w:tblW w:w="0" w:type="auto"/>
        <w:tblLook w:val="04A0" w:firstRow="1" w:lastRow="0" w:firstColumn="1" w:lastColumn="0" w:noHBand="0" w:noVBand="1"/>
      </w:tblPr>
      <w:tblGrid>
        <w:gridCol w:w="1000"/>
        <w:gridCol w:w="1354"/>
        <w:gridCol w:w="1187"/>
        <w:gridCol w:w="1187"/>
        <w:gridCol w:w="1142"/>
        <w:gridCol w:w="888"/>
      </w:tblGrid>
      <w:tr w:rsidR="00926503" w:rsidRPr="002559C6" w14:paraId="60DAB00E" w14:textId="77777777" w:rsidTr="00554358">
        <w:trPr>
          <w:trHeight w:val="645"/>
        </w:trPr>
        <w:tc>
          <w:tcPr>
            <w:tcW w:w="1000" w:type="dxa"/>
          </w:tcPr>
          <w:p w14:paraId="0CABE5D8" w14:textId="77777777" w:rsidR="00926503" w:rsidRPr="002559C6" w:rsidRDefault="00926503" w:rsidP="00554358">
            <w:pPr>
              <w:bidi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59C6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354" w:type="dxa"/>
          </w:tcPr>
          <w:p w14:paraId="399D3AEE" w14:textId="77777777" w:rsidR="00926503" w:rsidRPr="002559C6" w:rsidRDefault="00EB467F" w:rsidP="00554358">
            <w:pPr>
              <w:bidi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90.120</m:t>
                    </m:r>
                  </m:e>
                </m:d>
              </m:oMath>
            </m:oMathPara>
          </w:p>
        </w:tc>
        <w:tc>
          <w:tcPr>
            <w:tcW w:w="1187" w:type="dxa"/>
          </w:tcPr>
          <w:p w14:paraId="5FEA7D6C" w14:textId="77777777" w:rsidR="00926503" w:rsidRPr="002559C6" w:rsidRDefault="00EB467F" w:rsidP="00554358">
            <w:pPr>
              <w:bidi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60.90</m:t>
                    </m:r>
                  </m:e>
                </m:d>
              </m:oMath>
            </m:oMathPara>
          </w:p>
        </w:tc>
        <w:tc>
          <w:tcPr>
            <w:tcW w:w="1187" w:type="dxa"/>
          </w:tcPr>
          <w:p w14:paraId="41DA8495" w14:textId="77777777" w:rsidR="00926503" w:rsidRPr="002559C6" w:rsidRDefault="00EB467F" w:rsidP="00554358">
            <w:pPr>
              <w:bidi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30.60</m:t>
                    </m:r>
                  </m:e>
                </m:d>
              </m:oMath>
            </m:oMathPara>
          </w:p>
        </w:tc>
        <w:tc>
          <w:tcPr>
            <w:tcW w:w="1142" w:type="dxa"/>
          </w:tcPr>
          <w:p w14:paraId="771D14A1" w14:textId="77777777" w:rsidR="00926503" w:rsidRPr="002559C6" w:rsidRDefault="00EB467F" w:rsidP="00554358">
            <w:pPr>
              <w:bidi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0  .30</m:t>
                    </m:r>
                  </m:e>
                </m:d>
              </m:oMath>
            </m:oMathPara>
          </w:p>
        </w:tc>
        <w:tc>
          <w:tcPr>
            <w:tcW w:w="888" w:type="dxa"/>
          </w:tcPr>
          <w:p w14:paraId="31AD4FC9" w14:textId="77777777" w:rsidR="00926503" w:rsidRPr="002559C6" w:rsidRDefault="00926503" w:rsidP="00554358">
            <w:pPr>
              <w:bidi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59C6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المدة بالدقيقة</w:t>
            </w:r>
          </w:p>
        </w:tc>
      </w:tr>
      <w:tr w:rsidR="00926503" w:rsidRPr="002559C6" w14:paraId="5C56FE25" w14:textId="77777777" w:rsidTr="00554358">
        <w:trPr>
          <w:trHeight w:val="676"/>
        </w:trPr>
        <w:tc>
          <w:tcPr>
            <w:tcW w:w="1000" w:type="dxa"/>
          </w:tcPr>
          <w:p w14:paraId="40A0E15A" w14:textId="77777777" w:rsidR="00926503" w:rsidRPr="002559C6" w:rsidRDefault="00926503" w:rsidP="00554358">
            <w:pPr>
              <w:bidi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354" w:type="dxa"/>
          </w:tcPr>
          <w:p w14:paraId="76F2127B" w14:textId="77777777" w:rsidR="00926503" w:rsidRPr="002559C6" w:rsidRDefault="00926503" w:rsidP="00554358">
            <w:pPr>
              <w:bidi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87" w:type="dxa"/>
          </w:tcPr>
          <w:p w14:paraId="3FBC0241" w14:textId="77777777" w:rsidR="00926503" w:rsidRPr="002559C6" w:rsidRDefault="00926503" w:rsidP="00554358">
            <w:pPr>
              <w:bidi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59C6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187" w:type="dxa"/>
          </w:tcPr>
          <w:p w14:paraId="2AAF3DF9" w14:textId="77777777" w:rsidR="00926503" w:rsidRPr="002559C6" w:rsidRDefault="00926503" w:rsidP="00554358">
            <w:pPr>
              <w:bidi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59C6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142" w:type="dxa"/>
          </w:tcPr>
          <w:p w14:paraId="1FE94271" w14:textId="77777777" w:rsidR="00926503" w:rsidRPr="002559C6" w:rsidRDefault="00926503" w:rsidP="00554358">
            <w:pPr>
              <w:bidi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59C6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88" w:type="dxa"/>
          </w:tcPr>
          <w:p w14:paraId="52A69961" w14:textId="77777777" w:rsidR="00926503" w:rsidRPr="002559C6" w:rsidRDefault="00926503" w:rsidP="00554358">
            <w:pPr>
              <w:bidi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559C6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التكرار</w:t>
            </w:r>
          </w:p>
        </w:tc>
      </w:tr>
    </w:tbl>
    <w:p w14:paraId="1060BE77" w14:textId="77777777" w:rsidR="00926503" w:rsidRDefault="00926503" w:rsidP="00926503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الجزء </w:t>
      </w:r>
      <w:proofErr w:type="gramStart"/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الثاني :</w:t>
      </w:r>
      <w:proofErr w:type="gramEnd"/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سئل نفس هؤلاء الت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ّ</w:t>
      </w: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لاميذ عن الفترة التي يقضونها في مراجعة دروسهم في المنزل يوميا ، فكانت إجاباتهم </w:t>
      </w:r>
    </w:p>
    <w:p w14:paraId="6A7799B8" w14:textId="77777777" w:rsidR="00926503" w:rsidRPr="002559C6" w:rsidRDefault="00926503" w:rsidP="00EB467F">
      <w:pPr>
        <w:bidi/>
        <w:spacing w:after="0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   </w:t>
      </w: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على حسب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جدول الفئات</w:t>
      </w: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المقابل</w:t>
      </w: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: </w:t>
      </w:r>
    </w:p>
    <w:p w14:paraId="0951146B" w14:textId="77777777" w:rsidR="00926503" w:rsidRDefault="00926503" w:rsidP="00EB467F">
      <w:pPr>
        <w:bidi/>
        <w:spacing w:after="0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1</w:t>
      </w: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ـ ما هو عدد التلاميذ الذين يراجعون </w:t>
      </w:r>
    </w:p>
    <w:p w14:paraId="068907EB" w14:textId="77777777" w:rsidR="00926503" w:rsidRPr="002559C6" w:rsidRDefault="00926503" w:rsidP="00EB467F">
      <w:pPr>
        <w:bidi/>
        <w:spacing w:after="0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     </w:t>
      </w: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دروسهم أقل من ساعة في اليوم؟</w:t>
      </w:r>
    </w:p>
    <w:p w14:paraId="52017AF1" w14:textId="77777777" w:rsidR="00926503" w:rsidRDefault="00926503" w:rsidP="00EB467F">
      <w:pPr>
        <w:bidi/>
        <w:spacing w:after="0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2</w:t>
      </w: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ـ أحسب الوسط الحسابي لهذه الس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ّ</w:t>
      </w: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>لسلة.</w:t>
      </w:r>
    </w:p>
    <w:p w14:paraId="1DD64EB6" w14:textId="77777777" w:rsidR="00EB467F" w:rsidRDefault="00926503" w:rsidP="00EB467F">
      <w:pPr>
        <w:bidi/>
        <w:spacing w:after="0" w:line="240" w:lineRule="auto"/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3ـ </w:t>
      </w:r>
      <w:r w:rsidRPr="002559C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مثّل بمخطط دائري هذه الفئات.  </w:t>
      </w:r>
    </w:p>
    <w:p w14:paraId="419669D1" w14:textId="77777777" w:rsidR="00EB467F" w:rsidRDefault="00EB467F" w:rsidP="00EB467F">
      <w:pPr>
        <w:pStyle w:val="Sansinterligne"/>
        <w:bidi/>
        <w:jc w:val="center"/>
        <w:rPr>
          <w:rFonts w:ascii="Sakkal Majalla" w:hAnsi="Sakkal Majalla" w:cs="Sakkal Majalla"/>
          <w:sz w:val="36"/>
          <w:szCs w:val="36"/>
        </w:rPr>
      </w:pPr>
      <w:proofErr w:type="spellStart"/>
      <w:r>
        <w:rPr>
          <w:rFonts w:ascii="Sakkal Majalla" w:hAnsi="Sakkal Majalla" w:cs="Sakkal Majalla"/>
          <w:sz w:val="36"/>
          <w:szCs w:val="36"/>
        </w:rPr>
        <w:t>Belhocine</w:t>
      </w:r>
      <w:proofErr w:type="spellEnd"/>
      <w:r>
        <w:rPr>
          <w:rFonts w:ascii="Sakkal Majalla" w:hAnsi="Sakkal Majalla" w:cs="Sakkal Majalla"/>
          <w:sz w:val="36"/>
          <w:szCs w:val="36"/>
        </w:rPr>
        <w:t xml:space="preserve"> : </w:t>
      </w:r>
      <w:hyperlink r:id="rId7" w:history="1">
        <w:r>
          <w:rPr>
            <w:rStyle w:val="Lienhypertexte"/>
            <w:rFonts w:ascii="Sakkal Majalla" w:hAnsi="Sakkal Majalla" w:cs="Sakkal Majalla"/>
            <w:sz w:val="36"/>
            <w:szCs w:val="36"/>
          </w:rPr>
          <w:t>https://prof27math.weebly.com/</w:t>
        </w:r>
      </w:hyperlink>
    </w:p>
    <w:p w14:paraId="42665EA0" w14:textId="77777777" w:rsidR="00EB467F" w:rsidRPr="00926503" w:rsidRDefault="00EB467F" w:rsidP="00EB467F">
      <w:pPr>
        <w:bidi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sectPr w:rsidR="00EB467F" w:rsidRPr="00926503" w:rsidSect="00C502EB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79"/>
    <w:rsid w:val="000030FE"/>
    <w:rsid w:val="00051FB1"/>
    <w:rsid w:val="00072A8E"/>
    <w:rsid w:val="000E3AEF"/>
    <w:rsid w:val="001C5E98"/>
    <w:rsid w:val="001D4F38"/>
    <w:rsid w:val="002559C6"/>
    <w:rsid w:val="0039253D"/>
    <w:rsid w:val="003D29E3"/>
    <w:rsid w:val="003E3659"/>
    <w:rsid w:val="005A447E"/>
    <w:rsid w:val="005C5E79"/>
    <w:rsid w:val="00607A1C"/>
    <w:rsid w:val="006225E7"/>
    <w:rsid w:val="00630218"/>
    <w:rsid w:val="00692907"/>
    <w:rsid w:val="00695177"/>
    <w:rsid w:val="006D1182"/>
    <w:rsid w:val="006E4CFF"/>
    <w:rsid w:val="00724A79"/>
    <w:rsid w:val="0077796E"/>
    <w:rsid w:val="007937FA"/>
    <w:rsid w:val="00796121"/>
    <w:rsid w:val="008C39F2"/>
    <w:rsid w:val="00926503"/>
    <w:rsid w:val="0092783A"/>
    <w:rsid w:val="00A946AB"/>
    <w:rsid w:val="00A9735D"/>
    <w:rsid w:val="00AC40D3"/>
    <w:rsid w:val="00B26AFE"/>
    <w:rsid w:val="00B34B84"/>
    <w:rsid w:val="00B559D3"/>
    <w:rsid w:val="00C17A29"/>
    <w:rsid w:val="00C502EB"/>
    <w:rsid w:val="00CA6C94"/>
    <w:rsid w:val="00D23D7B"/>
    <w:rsid w:val="00D42214"/>
    <w:rsid w:val="00D44DF2"/>
    <w:rsid w:val="00D54ECD"/>
    <w:rsid w:val="00D936C2"/>
    <w:rsid w:val="00EB467F"/>
    <w:rsid w:val="00F4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DA89"/>
  <w15:docId w15:val="{18E6064E-53D3-4031-ABB5-8F807302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A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24A7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A7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5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EB467F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EB467F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27math.weebly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2EFD8-788D-45CC-B4CC-AC49164E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Menouer</dc:creator>
  <cp:lastModifiedBy>hocine</cp:lastModifiedBy>
  <cp:revision>4</cp:revision>
  <cp:lastPrinted>2019-03-19T14:29:00Z</cp:lastPrinted>
  <dcterms:created xsi:type="dcterms:W3CDTF">2014-06-01T21:13:00Z</dcterms:created>
  <dcterms:modified xsi:type="dcterms:W3CDTF">2019-03-19T14:30:00Z</dcterms:modified>
</cp:coreProperties>
</file>